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A0" w:firstRow="1" w:lastRow="0" w:firstColumn="1" w:lastColumn="0" w:noHBand="0" w:noVBand="0"/>
      </w:tblPr>
      <w:tblGrid>
        <w:gridCol w:w="10790"/>
      </w:tblGrid>
      <w:tr w:rsidR="00B36ECC" w:rsidRPr="00B36ECC" w14:paraId="0BF82480" w14:textId="77777777" w:rsidTr="00D652DA">
        <w:trPr>
          <w:trHeight w:val="485"/>
        </w:trPr>
        <w:tc>
          <w:tcPr>
            <w:tcW w:w="10971" w:type="dxa"/>
            <w:tcBorders>
              <w:top w:val="single" w:sz="4" w:space="0" w:color="auto"/>
              <w:left w:val="single" w:sz="4" w:space="0" w:color="auto"/>
              <w:bottom w:val="single" w:sz="4" w:space="0" w:color="auto"/>
              <w:right w:val="single" w:sz="4" w:space="0" w:color="auto"/>
            </w:tcBorders>
            <w:shd w:val="clear" w:color="auto" w:fill="00B050"/>
            <w:hideMark/>
          </w:tcPr>
          <w:p w14:paraId="43CC341D" w14:textId="77777777" w:rsidR="00B36ECC" w:rsidRPr="00C9797E" w:rsidRDefault="00557438" w:rsidP="00B36ECC">
            <w:pPr>
              <w:spacing w:after="0" w:line="240" w:lineRule="auto"/>
              <w:jc w:val="center"/>
              <w:rPr>
                <w:rFonts w:ascii="Calibri" w:eastAsia="Times New Roman" w:hAnsi="Calibri" w:cs="Calibri"/>
                <w:b/>
                <w:color w:val="FFFFFF"/>
                <w:sz w:val="36"/>
                <w:szCs w:val="36"/>
              </w:rPr>
            </w:pPr>
            <w:r w:rsidRPr="00C9797E">
              <w:rPr>
                <w:rFonts w:ascii="Calibri" w:eastAsia="Times New Roman" w:hAnsi="Calibri" w:cs="Calibri"/>
                <w:b/>
                <w:sz w:val="36"/>
                <w:szCs w:val="36"/>
              </w:rPr>
              <w:t xml:space="preserve">St Mary’s </w:t>
            </w:r>
            <w:r w:rsidR="00F32189" w:rsidRPr="00C9797E">
              <w:rPr>
                <w:rFonts w:ascii="Calibri" w:eastAsia="Times New Roman" w:hAnsi="Calibri" w:cs="Calibri"/>
                <w:b/>
                <w:sz w:val="36"/>
                <w:szCs w:val="36"/>
              </w:rPr>
              <w:t>Curriculum Map</w:t>
            </w:r>
          </w:p>
        </w:tc>
      </w:tr>
    </w:tbl>
    <w:p w14:paraId="0C9C6743" w14:textId="05AF9349" w:rsidR="00B36ECC" w:rsidRPr="007F615B" w:rsidRDefault="00D84252" w:rsidP="00D84252">
      <w:pPr>
        <w:pStyle w:val="NoSpacing"/>
        <w:jc w:val="center"/>
        <w:rPr>
          <w:sz w:val="24"/>
          <w:szCs w:val="24"/>
        </w:rPr>
      </w:pPr>
      <w:r w:rsidRPr="007F615B">
        <w:rPr>
          <w:sz w:val="24"/>
          <w:szCs w:val="24"/>
          <w:lang w:val="cy-GB"/>
        </w:rPr>
        <w:t>This curriculum information will help you to help and support your child’s learning this term. The Curriculum Map shows the main areas of learning that your child will undertake during this</w:t>
      </w:r>
      <w:r w:rsidR="00165579" w:rsidRPr="007F615B">
        <w:rPr>
          <w:sz w:val="24"/>
          <w:szCs w:val="24"/>
          <w:lang w:val="cy-GB"/>
        </w:rPr>
        <w:t xml:space="preserve"> half</w:t>
      </w:r>
      <w:r w:rsidRPr="007F615B">
        <w:rPr>
          <w:sz w:val="24"/>
          <w:szCs w:val="24"/>
          <w:lang w:val="cy-GB"/>
        </w:rPr>
        <w:t xml:space="preserve"> term.</w:t>
      </w:r>
    </w:p>
    <w:tbl>
      <w:tblPr>
        <w:tblStyle w:val="TableGrid"/>
        <w:tblpPr w:leftFromText="180" w:rightFromText="180" w:vertAnchor="text" w:tblpY="95"/>
        <w:tblW w:w="10768" w:type="dxa"/>
        <w:tblLook w:val="04A0" w:firstRow="1" w:lastRow="0" w:firstColumn="1" w:lastColumn="0" w:noHBand="0" w:noVBand="1"/>
      </w:tblPr>
      <w:tblGrid>
        <w:gridCol w:w="2122"/>
        <w:gridCol w:w="1247"/>
        <w:gridCol w:w="1446"/>
        <w:gridCol w:w="1843"/>
        <w:gridCol w:w="4110"/>
      </w:tblGrid>
      <w:tr w:rsidR="007E43A1" w:rsidRPr="00557438" w14:paraId="6B4F4BA2" w14:textId="77777777" w:rsidTr="00942CE1">
        <w:tc>
          <w:tcPr>
            <w:tcW w:w="2122" w:type="dxa"/>
            <w:shd w:val="clear" w:color="auto" w:fill="00B050"/>
          </w:tcPr>
          <w:p w14:paraId="67323C5F" w14:textId="326EBB8A" w:rsidR="007E43A1" w:rsidRPr="003B20D7" w:rsidRDefault="00942CE1" w:rsidP="00942CE1">
            <w:pPr>
              <w:rPr>
                <w:sz w:val="28"/>
                <w:szCs w:val="28"/>
                <w:lang w:val="cy-GB"/>
              </w:rPr>
            </w:pPr>
            <w:r>
              <w:rPr>
                <w:b/>
                <w:sz w:val="28"/>
                <w:szCs w:val="28"/>
                <w:lang w:val="cy-GB"/>
              </w:rPr>
              <w:t>Reception</w:t>
            </w:r>
          </w:p>
        </w:tc>
        <w:tc>
          <w:tcPr>
            <w:tcW w:w="1247" w:type="dxa"/>
            <w:shd w:val="clear" w:color="auto" w:fill="00B050"/>
          </w:tcPr>
          <w:p w14:paraId="0D42E9D9" w14:textId="49E4091A" w:rsidR="007E43A1" w:rsidRPr="003B20D7" w:rsidRDefault="00D7290C" w:rsidP="008438D9">
            <w:pPr>
              <w:rPr>
                <w:sz w:val="28"/>
                <w:szCs w:val="28"/>
                <w:lang w:val="cy-GB"/>
              </w:rPr>
            </w:pPr>
            <w:r>
              <w:rPr>
                <w:b/>
                <w:sz w:val="28"/>
                <w:szCs w:val="28"/>
                <w:lang w:val="cy-GB"/>
              </w:rPr>
              <w:t>Class</w:t>
            </w:r>
            <w:r w:rsidR="008438D9">
              <w:rPr>
                <w:b/>
                <w:sz w:val="28"/>
                <w:szCs w:val="28"/>
                <w:lang w:val="cy-GB"/>
              </w:rPr>
              <w:t>:</w:t>
            </w:r>
            <w:r>
              <w:rPr>
                <w:b/>
                <w:sz w:val="28"/>
                <w:szCs w:val="28"/>
                <w:lang w:val="cy-GB"/>
              </w:rPr>
              <w:t xml:space="preserve"> </w:t>
            </w:r>
            <w:r w:rsidR="00A73E2C">
              <w:rPr>
                <w:b/>
                <w:sz w:val="28"/>
                <w:szCs w:val="28"/>
                <w:lang w:val="cy-GB"/>
              </w:rPr>
              <w:t>2</w:t>
            </w:r>
          </w:p>
        </w:tc>
        <w:tc>
          <w:tcPr>
            <w:tcW w:w="3289" w:type="dxa"/>
            <w:gridSpan w:val="2"/>
            <w:shd w:val="clear" w:color="auto" w:fill="00B050"/>
          </w:tcPr>
          <w:p w14:paraId="5B11DB6F" w14:textId="7126782A" w:rsidR="007E43A1" w:rsidRPr="003B20D7" w:rsidRDefault="008438D9" w:rsidP="007E43A1">
            <w:pPr>
              <w:rPr>
                <w:b/>
                <w:sz w:val="28"/>
                <w:szCs w:val="28"/>
                <w:lang w:val="cy-GB"/>
              </w:rPr>
            </w:pPr>
            <w:r>
              <w:rPr>
                <w:b/>
                <w:sz w:val="28"/>
                <w:szCs w:val="28"/>
                <w:lang w:val="cy-GB"/>
              </w:rPr>
              <w:t xml:space="preserve">Term: Spring </w:t>
            </w:r>
            <w:r w:rsidR="00D7290C">
              <w:rPr>
                <w:b/>
                <w:sz w:val="28"/>
                <w:szCs w:val="28"/>
                <w:lang w:val="cy-GB"/>
              </w:rPr>
              <w:t>1 2021</w:t>
            </w:r>
          </w:p>
        </w:tc>
        <w:tc>
          <w:tcPr>
            <w:tcW w:w="4110" w:type="dxa"/>
            <w:shd w:val="clear" w:color="auto" w:fill="00B050"/>
          </w:tcPr>
          <w:p w14:paraId="571C149A" w14:textId="152C755D" w:rsidR="007E43A1" w:rsidRPr="003B20D7" w:rsidRDefault="007E43A1" w:rsidP="008438D9">
            <w:pPr>
              <w:rPr>
                <w:sz w:val="28"/>
                <w:szCs w:val="28"/>
                <w:lang w:val="cy-GB"/>
              </w:rPr>
            </w:pPr>
            <w:r w:rsidRPr="003B20D7">
              <w:rPr>
                <w:b/>
                <w:sz w:val="28"/>
                <w:szCs w:val="28"/>
                <w:lang w:val="cy-GB"/>
              </w:rPr>
              <w:t xml:space="preserve">Theme: </w:t>
            </w:r>
            <w:r w:rsidR="005F5B02" w:rsidRPr="005F5B02">
              <w:rPr>
                <w:rFonts w:cstheme="minorHAnsi"/>
                <w:b/>
                <w:sz w:val="28"/>
                <w:szCs w:val="28"/>
                <w:lang w:val="cy-GB"/>
              </w:rPr>
              <w:t>Space and Dinosaurs</w:t>
            </w:r>
          </w:p>
        </w:tc>
      </w:tr>
      <w:tr w:rsidR="007E43A1" w:rsidRPr="00557438" w14:paraId="3424325A" w14:textId="77777777" w:rsidTr="007E43A1">
        <w:tc>
          <w:tcPr>
            <w:tcW w:w="4815" w:type="dxa"/>
            <w:gridSpan w:val="3"/>
          </w:tcPr>
          <w:p w14:paraId="5C157113" w14:textId="5B35EE9A" w:rsidR="007E43A1" w:rsidRPr="007F615B" w:rsidRDefault="007E43A1" w:rsidP="00D7290C">
            <w:pPr>
              <w:rPr>
                <w:rFonts w:eastAsia="Times New Roman" w:cs="Times New Roman"/>
                <w:sz w:val="24"/>
                <w:szCs w:val="24"/>
                <w:lang w:val="cy-GB"/>
              </w:rPr>
            </w:pPr>
            <w:r w:rsidRPr="00557438">
              <w:rPr>
                <w:rFonts w:eastAsia="Times New Roman" w:cs="Times New Roman"/>
                <w:b/>
                <w:lang w:val="cy-GB"/>
              </w:rPr>
              <w:t>Class Teacher:</w:t>
            </w:r>
            <w:r>
              <w:rPr>
                <w:rFonts w:eastAsia="Times New Roman" w:cs="Times New Roman"/>
                <w:lang w:val="cy-GB"/>
              </w:rPr>
              <w:t xml:space="preserve"> </w:t>
            </w:r>
            <w:r w:rsidR="005F5B02">
              <w:rPr>
                <w:rFonts w:eastAsia="Times New Roman" w:cs="Times New Roman"/>
                <w:lang w:val="cy-GB"/>
              </w:rPr>
              <w:t xml:space="preserve">Miss </w:t>
            </w:r>
            <w:r w:rsidR="00A73E2C">
              <w:rPr>
                <w:rFonts w:eastAsia="Times New Roman" w:cs="Times New Roman"/>
                <w:lang w:val="cy-GB"/>
              </w:rPr>
              <w:t xml:space="preserve">Kay </w:t>
            </w:r>
          </w:p>
        </w:tc>
        <w:tc>
          <w:tcPr>
            <w:tcW w:w="5953" w:type="dxa"/>
            <w:gridSpan w:val="2"/>
          </w:tcPr>
          <w:p w14:paraId="3D9FBD0B" w14:textId="455CAD65" w:rsidR="007E43A1" w:rsidRPr="00A73E2C" w:rsidRDefault="007E43A1" w:rsidP="007E43A1">
            <w:pPr>
              <w:rPr>
                <w:rFonts w:eastAsia="Times New Roman" w:cs="Times New Roman"/>
                <w:sz w:val="24"/>
                <w:szCs w:val="24"/>
                <w:lang w:val="cy-GB"/>
              </w:rPr>
            </w:pPr>
            <w:r w:rsidRPr="00557438">
              <w:rPr>
                <w:rFonts w:eastAsia="Times New Roman" w:cs="Times New Roman"/>
                <w:b/>
                <w:lang w:val="cy-GB"/>
              </w:rPr>
              <w:t>Teaching Assistant</w:t>
            </w:r>
            <w:r w:rsidR="00A73E2C">
              <w:rPr>
                <w:rFonts w:eastAsia="Times New Roman" w:cs="Times New Roman"/>
                <w:b/>
                <w:lang w:val="cy-GB"/>
              </w:rPr>
              <w:t>s</w:t>
            </w:r>
            <w:r w:rsidRPr="00557438">
              <w:rPr>
                <w:rFonts w:eastAsia="Times New Roman" w:cs="Times New Roman"/>
                <w:b/>
                <w:lang w:val="cy-GB"/>
              </w:rPr>
              <w:t xml:space="preserve">: </w:t>
            </w:r>
            <w:r w:rsidR="00A73E2C" w:rsidRPr="00C33084">
              <w:rPr>
                <w:rFonts w:eastAsia="Times New Roman" w:cs="Times New Roman"/>
                <w:lang w:val="cy-GB"/>
              </w:rPr>
              <w:t>Mrs Baddeley/ Mrs Holman</w:t>
            </w:r>
          </w:p>
        </w:tc>
      </w:tr>
      <w:tr w:rsidR="007E43A1" w:rsidRPr="00557438" w14:paraId="52F72303" w14:textId="77777777" w:rsidTr="0005514F">
        <w:tc>
          <w:tcPr>
            <w:tcW w:w="10768" w:type="dxa"/>
            <w:gridSpan w:val="5"/>
          </w:tcPr>
          <w:p w14:paraId="6BAC7AFD" w14:textId="3152D525" w:rsidR="007E43A1" w:rsidRPr="007F615B" w:rsidRDefault="007E43A1" w:rsidP="007E43A1">
            <w:pPr>
              <w:rPr>
                <w:rFonts w:eastAsia="Times New Roman" w:cs="Times New Roman"/>
                <w:sz w:val="24"/>
                <w:szCs w:val="24"/>
                <w:lang w:val="cy-GB"/>
              </w:rPr>
            </w:pPr>
            <w:r w:rsidRPr="00557438">
              <w:rPr>
                <w:rFonts w:eastAsia="Times New Roman" w:cs="Times New Roman"/>
                <w:b/>
                <w:lang w:val="cy-GB"/>
              </w:rPr>
              <w:t>Other Adults:</w:t>
            </w:r>
            <w:r w:rsidR="005F5B02">
              <w:rPr>
                <w:rFonts w:eastAsia="Times New Roman" w:cs="Times New Roman"/>
                <w:b/>
                <w:lang w:val="cy-GB"/>
              </w:rPr>
              <w:t xml:space="preserve"> </w:t>
            </w:r>
            <w:r w:rsidR="005F5B02" w:rsidRPr="005F5B02">
              <w:rPr>
                <w:rFonts w:eastAsia="Times New Roman" w:cs="Times New Roman"/>
                <w:lang w:val="cy-GB"/>
              </w:rPr>
              <w:t>Mrs</w:t>
            </w:r>
            <w:r w:rsidR="00A73E2C">
              <w:rPr>
                <w:rFonts w:eastAsia="Times New Roman" w:cs="Times New Roman"/>
                <w:lang w:val="cy-GB"/>
              </w:rPr>
              <w:t xml:space="preserve"> Pitt</w:t>
            </w:r>
            <w:r w:rsidR="005F5B02">
              <w:rPr>
                <w:rFonts w:eastAsia="Times New Roman" w:cs="Times New Roman"/>
                <w:lang w:val="cy-GB"/>
              </w:rPr>
              <w:t xml:space="preserve">, </w:t>
            </w:r>
            <w:r w:rsidR="00A73E2C">
              <w:rPr>
                <w:rFonts w:eastAsia="Times New Roman" w:cs="Times New Roman"/>
                <w:lang w:val="cy-GB"/>
              </w:rPr>
              <w:t xml:space="preserve">Mrs Jachimska, </w:t>
            </w:r>
            <w:r w:rsidR="005F5B02">
              <w:rPr>
                <w:rFonts w:eastAsia="Times New Roman" w:cs="Times New Roman"/>
                <w:lang w:val="cy-GB"/>
              </w:rPr>
              <w:t xml:space="preserve">Mrs Plecha, </w:t>
            </w:r>
            <w:r w:rsidR="00C33084">
              <w:rPr>
                <w:rFonts w:eastAsia="Times New Roman" w:cs="Times New Roman"/>
                <w:lang w:val="cy-GB"/>
              </w:rPr>
              <w:t>Mrs Glover</w:t>
            </w:r>
          </w:p>
        </w:tc>
      </w:tr>
    </w:tbl>
    <w:p w14:paraId="6E070187" w14:textId="77777777" w:rsidR="00D6569D" w:rsidRPr="004C7254" w:rsidRDefault="00D6569D" w:rsidP="00C63E51">
      <w:pPr>
        <w:spacing w:line="240" w:lineRule="auto"/>
        <w:jc w:val="center"/>
        <w:rPr>
          <w:sz w:val="8"/>
          <w:szCs w:val="8"/>
          <w:lang w:val="cy-GB"/>
        </w:rPr>
      </w:pPr>
    </w:p>
    <w:tbl>
      <w:tblPr>
        <w:tblStyle w:val="TableGrid"/>
        <w:tblW w:w="0" w:type="auto"/>
        <w:tblLook w:val="04A0" w:firstRow="1" w:lastRow="0" w:firstColumn="1" w:lastColumn="0" w:noHBand="0" w:noVBand="1"/>
      </w:tblPr>
      <w:tblGrid>
        <w:gridCol w:w="1696"/>
        <w:gridCol w:w="9094"/>
      </w:tblGrid>
      <w:tr w:rsidR="00D6569D" w:rsidRPr="007F615B" w14:paraId="7307F880" w14:textId="77777777" w:rsidTr="00BA1F45">
        <w:trPr>
          <w:trHeight w:val="3236"/>
        </w:trPr>
        <w:tc>
          <w:tcPr>
            <w:tcW w:w="1696" w:type="dxa"/>
            <w:shd w:val="clear" w:color="auto" w:fill="EAF1DD" w:themeFill="accent3" w:themeFillTint="33"/>
          </w:tcPr>
          <w:p w14:paraId="1DD29746" w14:textId="23AE5572" w:rsidR="00D6569D" w:rsidRPr="007F615B" w:rsidRDefault="008438D9" w:rsidP="007F615B">
            <w:pPr>
              <w:jc w:val="center"/>
              <w:rPr>
                <w:sz w:val="24"/>
                <w:szCs w:val="24"/>
              </w:rPr>
            </w:pPr>
            <w:r>
              <w:rPr>
                <w:sz w:val="24"/>
                <w:szCs w:val="24"/>
              </w:rPr>
              <w:t xml:space="preserve">Half Term Learning </w:t>
            </w:r>
          </w:p>
        </w:tc>
        <w:tc>
          <w:tcPr>
            <w:tcW w:w="9094" w:type="dxa"/>
          </w:tcPr>
          <w:p w14:paraId="33021C64" w14:textId="4F98C37B" w:rsidR="00D652DA" w:rsidRPr="0057706E" w:rsidRDefault="0057706E" w:rsidP="00942CE1">
            <w:pPr>
              <w:pStyle w:val="NoSpacing"/>
              <w:jc w:val="both"/>
              <w:rPr>
                <w:rFonts w:cstheme="minorHAnsi"/>
                <w:sz w:val="24"/>
                <w:szCs w:val="24"/>
              </w:rPr>
            </w:pPr>
            <w:r w:rsidRPr="0057706E">
              <w:rPr>
                <w:rFonts w:cstheme="minorHAnsi"/>
                <w:sz w:val="24"/>
                <w:szCs w:val="24"/>
                <w:lang w:val="cy-GB"/>
              </w:rPr>
              <w:t xml:space="preserve">During this half term Class </w:t>
            </w:r>
            <w:r w:rsidR="00C33084">
              <w:rPr>
                <w:rFonts w:cstheme="minorHAnsi"/>
                <w:sz w:val="24"/>
                <w:szCs w:val="24"/>
                <w:lang w:val="cy-GB"/>
              </w:rPr>
              <w:t>2</w:t>
            </w:r>
            <w:r w:rsidRPr="0057706E">
              <w:rPr>
                <w:rFonts w:cstheme="minorHAnsi"/>
                <w:sz w:val="24"/>
                <w:szCs w:val="24"/>
                <w:lang w:val="cy-GB"/>
              </w:rPr>
              <w:t xml:space="preserve"> will be exploring Space and Dinosaurs. The children will be developing their confidence to speak to others about their own needs, wants, interests and opinions. They will also be thinking about what they are good at and talking about their abilities. They will continue to build and strengthen friendships and begin to negotiate problems. They will develop vocabulary and language through sharing books, poetry and acting out stories. Our handwriting sessions will teach the children how to use a pencil effectively to form recognisable letters. During our Real PE lessons and physical activities indoors and outdoors we will learn how t</w:t>
            </w:r>
            <w:r w:rsidRPr="0057706E">
              <w:rPr>
                <w:rStyle w:val="fontstyle01"/>
                <w:rFonts w:asciiTheme="minorHAnsi" w:hAnsiTheme="minorHAnsi" w:cstheme="minorHAnsi"/>
                <w:sz w:val="24"/>
                <w:szCs w:val="24"/>
              </w:rPr>
              <w:t>ravels with confidence and skill around, under, over and through balancing and climbing equipment as well as developing control over objects when pushing, patting, throwing, catching or kicking them.</w:t>
            </w:r>
            <w:r w:rsidRPr="0057706E">
              <w:rPr>
                <w:rFonts w:cstheme="minorHAnsi"/>
                <w:sz w:val="24"/>
                <w:szCs w:val="24"/>
                <w:lang w:val="cy-GB"/>
              </w:rPr>
              <w:t xml:space="preserve"> The children will be discussing the importance of</w:t>
            </w:r>
            <w:r w:rsidRPr="0057706E">
              <w:rPr>
                <w:rStyle w:val="fontstyle01"/>
                <w:rFonts w:asciiTheme="minorHAnsi" w:hAnsiTheme="minorHAnsi" w:cstheme="minorHAnsi"/>
                <w:sz w:val="24"/>
                <w:szCs w:val="24"/>
              </w:rPr>
              <w:t xml:space="preserve"> exercise, eating, sleeping and hygiene that contributes to good health. </w:t>
            </w:r>
            <w:r w:rsidRPr="0057706E">
              <w:rPr>
                <w:rFonts w:cstheme="minorHAnsi"/>
                <w:sz w:val="24"/>
                <w:szCs w:val="24"/>
                <w:lang w:val="cy-GB"/>
              </w:rPr>
              <w:t xml:space="preserve">In phonics the children will continue to learn letter sounds as well as diagraphs (eg. ai, ee) and match those sounds to letter shapes. They will continue to practice blending and segmenting simple words and write the sounds </w:t>
            </w:r>
            <w:r w:rsidR="00942CE1">
              <w:rPr>
                <w:rFonts w:cstheme="minorHAnsi"/>
                <w:sz w:val="24"/>
                <w:szCs w:val="24"/>
                <w:lang w:val="cy-GB"/>
              </w:rPr>
              <w:t xml:space="preserve">they hear in simple sentences. </w:t>
            </w:r>
            <w:r w:rsidRPr="0057706E">
              <w:rPr>
                <w:rFonts w:cstheme="minorHAnsi"/>
                <w:sz w:val="24"/>
                <w:szCs w:val="24"/>
                <w:lang w:val="cy-GB"/>
              </w:rPr>
              <w:t>They will continue to learn to read and write tricky words  and sing tricky word songs. When reading the children will use their phonics skills to read simple texts. They will show an understanding of what they have read through answering questions asked by adults. The children will be encouraged to talk about family customs and routines. The children will be looking closely at the similarities, differences, patterns and changes they notice in their immediate location through indoor and outdoor explorer activities. The children will be using age appropriate hardware and software in their learning and engaging in simple programmes using the classroom interactive whiteboard and ipads as well as remote control cars and torches.</w:t>
            </w:r>
            <w:r w:rsidR="008438D9" w:rsidRPr="0057706E">
              <w:rPr>
                <w:rFonts w:cstheme="minorHAnsi"/>
                <w:sz w:val="24"/>
                <w:szCs w:val="24"/>
                <w:lang w:val="cy-GB"/>
              </w:rPr>
              <w:t xml:space="preserve"> </w:t>
            </w:r>
            <w:r w:rsidR="00CE633F" w:rsidRPr="0057706E">
              <w:rPr>
                <w:rFonts w:cstheme="minorHAnsi"/>
                <w:sz w:val="24"/>
                <w:szCs w:val="24"/>
                <w:lang w:val="cy-GB"/>
              </w:rPr>
              <w:t xml:space="preserve"> </w:t>
            </w:r>
            <w:r w:rsidR="00917C73">
              <w:rPr>
                <w:rFonts w:cstheme="minorHAnsi"/>
                <w:sz w:val="24"/>
                <w:szCs w:val="24"/>
                <w:lang w:val="cy-GB"/>
              </w:rPr>
              <w:t>The children will be listening to The Planets by Gustav Holst.</w:t>
            </w:r>
          </w:p>
        </w:tc>
      </w:tr>
    </w:tbl>
    <w:p w14:paraId="13D52DFB" w14:textId="77777777" w:rsidR="00D6569D" w:rsidRPr="007F615B" w:rsidRDefault="00D6569D" w:rsidP="00B0635B">
      <w:pPr>
        <w:pStyle w:val="NoSpacing"/>
        <w:rPr>
          <w:sz w:val="24"/>
          <w:szCs w:val="24"/>
          <w:lang w:val="cy-GB"/>
        </w:rPr>
      </w:pPr>
    </w:p>
    <w:tbl>
      <w:tblPr>
        <w:tblStyle w:val="TableGrid"/>
        <w:tblW w:w="10790" w:type="dxa"/>
        <w:shd w:val="pct20" w:color="auto" w:fill="auto"/>
        <w:tblLook w:val="04A0" w:firstRow="1" w:lastRow="0" w:firstColumn="1" w:lastColumn="0" w:noHBand="0" w:noVBand="1"/>
      </w:tblPr>
      <w:tblGrid>
        <w:gridCol w:w="1696"/>
        <w:gridCol w:w="9094"/>
      </w:tblGrid>
      <w:tr w:rsidR="00D7290C" w:rsidRPr="007F615B" w14:paraId="295C2429" w14:textId="77777777" w:rsidTr="0057706E">
        <w:trPr>
          <w:trHeight w:val="1545"/>
        </w:trPr>
        <w:tc>
          <w:tcPr>
            <w:tcW w:w="1696" w:type="dxa"/>
            <w:shd w:val="clear" w:color="auto" w:fill="EAF1DD" w:themeFill="accent3" w:themeFillTint="33"/>
          </w:tcPr>
          <w:p w14:paraId="7451A3D0" w14:textId="626F4202" w:rsidR="00D7290C" w:rsidRPr="007F615B" w:rsidRDefault="00D7290C" w:rsidP="007E43A1">
            <w:pPr>
              <w:jc w:val="center"/>
              <w:rPr>
                <w:sz w:val="24"/>
                <w:szCs w:val="24"/>
                <w:lang w:val="cy-GB"/>
              </w:rPr>
            </w:pPr>
            <w:r w:rsidRPr="007F615B">
              <w:rPr>
                <w:sz w:val="24"/>
                <w:szCs w:val="24"/>
                <w:lang w:val="cy-GB"/>
              </w:rPr>
              <w:t xml:space="preserve">Through our RE  lessons </w:t>
            </w:r>
            <w:r w:rsidRPr="007F615B">
              <w:rPr>
                <w:sz w:val="24"/>
                <w:szCs w:val="24"/>
              </w:rPr>
              <w:t>our learning will be:</w:t>
            </w:r>
          </w:p>
        </w:tc>
        <w:tc>
          <w:tcPr>
            <w:tcW w:w="9094" w:type="dxa"/>
          </w:tcPr>
          <w:p w14:paraId="5A68A36A" w14:textId="5D91EF4D" w:rsidR="0057706E" w:rsidRPr="00942CE1" w:rsidRDefault="0057706E" w:rsidP="00942CE1">
            <w:pPr>
              <w:jc w:val="both"/>
              <w:rPr>
                <w:rFonts w:cstheme="minorHAnsi"/>
                <w:b/>
                <w:sz w:val="24"/>
                <w:szCs w:val="24"/>
                <w:u w:val="single"/>
              </w:rPr>
            </w:pPr>
            <w:r w:rsidRPr="00942CE1">
              <w:rPr>
                <w:rFonts w:cstheme="minorHAnsi"/>
                <w:b/>
                <w:sz w:val="24"/>
                <w:szCs w:val="24"/>
                <w:u w:val="single"/>
              </w:rPr>
              <w:t>Getting to know Jesus</w:t>
            </w:r>
          </w:p>
          <w:p w14:paraId="5EF39A58" w14:textId="35AC0B03" w:rsidR="0057706E" w:rsidRPr="00942CE1" w:rsidRDefault="0057706E" w:rsidP="00942CE1">
            <w:pPr>
              <w:jc w:val="both"/>
              <w:rPr>
                <w:rFonts w:cstheme="minorHAnsi"/>
                <w:sz w:val="24"/>
                <w:szCs w:val="24"/>
              </w:rPr>
            </w:pPr>
            <w:r w:rsidRPr="00942CE1">
              <w:rPr>
                <w:rFonts w:cstheme="minorHAnsi"/>
                <w:sz w:val="24"/>
                <w:szCs w:val="24"/>
              </w:rPr>
              <w:t>The children will be aware that Jesus has a great love for each one of us and will think of ways in which we can show our love for Jesus. They will listen to different stories about Jesus and how he helped others such as the Man at the Pool and the Wedding at Cana. They will talk about Jesus curing people who were ill and think of ways in which we can show our love for people who are ill.</w:t>
            </w:r>
          </w:p>
        </w:tc>
      </w:tr>
      <w:tr w:rsidR="0057706E" w:rsidRPr="007F615B" w14:paraId="5983CA34" w14:textId="77777777" w:rsidTr="00BA1F45">
        <w:trPr>
          <w:trHeight w:val="420"/>
        </w:trPr>
        <w:tc>
          <w:tcPr>
            <w:tcW w:w="1696" w:type="dxa"/>
            <w:shd w:val="clear" w:color="auto" w:fill="EAF1DD" w:themeFill="accent3" w:themeFillTint="33"/>
          </w:tcPr>
          <w:p w14:paraId="0356929F" w14:textId="1E474D1F" w:rsidR="0057706E" w:rsidRPr="007F615B" w:rsidRDefault="0057706E" w:rsidP="007E43A1">
            <w:pPr>
              <w:jc w:val="center"/>
              <w:rPr>
                <w:sz w:val="24"/>
                <w:szCs w:val="24"/>
                <w:lang w:val="cy-GB"/>
              </w:rPr>
            </w:pPr>
            <w:r>
              <w:rPr>
                <w:sz w:val="24"/>
                <w:szCs w:val="24"/>
                <w:lang w:val="cy-GB"/>
              </w:rPr>
              <w:t>Relationships and Health Education</w:t>
            </w:r>
          </w:p>
        </w:tc>
        <w:tc>
          <w:tcPr>
            <w:tcW w:w="9094" w:type="dxa"/>
          </w:tcPr>
          <w:p w14:paraId="4E22C499" w14:textId="77777777" w:rsidR="0057706E" w:rsidRPr="00942CE1" w:rsidRDefault="0057706E" w:rsidP="00942CE1">
            <w:pPr>
              <w:jc w:val="both"/>
              <w:rPr>
                <w:rFonts w:cstheme="minorHAnsi"/>
                <w:b/>
                <w:color w:val="000000" w:themeColor="text1"/>
                <w:sz w:val="24"/>
                <w:szCs w:val="24"/>
                <w:u w:val="single"/>
                <w:lang w:val="cy-GB"/>
              </w:rPr>
            </w:pPr>
            <w:r w:rsidRPr="00942CE1">
              <w:rPr>
                <w:rFonts w:cstheme="minorHAnsi"/>
                <w:b/>
                <w:color w:val="000000" w:themeColor="text1"/>
                <w:sz w:val="24"/>
                <w:szCs w:val="24"/>
                <w:u w:val="single"/>
                <w:lang w:val="cy-GB"/>
              </w:rPr>
              <w:t>Created to love others</w:t>
            </w:r>
          </w:p>
          <w:p w14:paraId="2B438CF8" w14:textId="08DDAAD7" w:rsidR="0057706E" w:rsidRPr="0057706E" w:rsidRDefault="0057706E" w:rsidP="00942CE1">
            <w:pPr>
              <w:jc w:val="both"/>
              <w:rPr>
                <w:rFonts w:cstheme="minorHAnsi"/>
                <w:color w:val="000000"/>
                <w:shd w:val="clear" w:color="auto" w:fill="FFFFFF"/>
              </w:rPr>
            </w:pPr>
            <w:r w:rsidRPr="00942CE1">
              <w:rPr>
                <w:rFonts w:cstheme="minorHAnsi"/>
                <w:color w:val="000000"/>
                <w:sz w:val="24"/>
                <w:szCs w:val="24"/>
                <w:shd w:val="clear" w:color="auto" w:fill="FFFFFF"/>
              </w:rPr>
              <w:t>The children will explore their relationships with others. They will build on the understanding that we have been created out of love and for love. They will explore how we take this calling into our family, friendships and relationships, and teaches strategies for developing healthy relationships and keeping safe.</w:t>
            </w:r>
          </w:p>
        </w:tc>
      </w:tr>
    </w:tbl>
    <w:p w14:paraId="4EE411C2" w14:textId="77777777" w:rsidR="00D6569D" w:rsidRPr="00D84252" w:rsidRDefault="00D6569D" w:rsidP="00B0635B">
      <w:pPr>
        <w:pStyle w:val="NoSpacing"/>
        <w:rPr>
          <w:sz w:val="16"/>
          <w:szCs w:val="16"/>
          <w:lang w:val="cy-GB"/>
        </w:rPr>
      </w:pPr>
    </w:p>
    <w:tbl>
      <w:tblPr>
        <w:tblStyle w:val="TableGrid"/>
        <w:tblW w:w="10768" w:type="dxa"/>
        <w:tblLayout w:type="fixed"/>
        <w:tblLook w:val="04A0" w:firstRow="1" w:lastRow="0" w:firstColumn="1" w:lastColumn="0" w:noHBand="0" w:noVBand="1"/>
      </w:tblPr>
      <w:tblGrid>
        <w:gridCol w:w="1696"/>
        <w:gridCol w:w="4253"/>
        <w:gridCol w:w="4819"/>
      </w:tblGrid>
      <w:tr w:rsidR="00834D4C" w:rsidRPr="00557438" w14:paraId="4B664E63" w14:textId="77777777" w:rsidTr="00D7290C">
        <w:tc>
          <w:tcPr>
            <w:tcW w:w="1696" w:type="dxa"/>
            <w:shd w:val="clear" w:color="auto" w:fill="00B050"/>
          </w:tcPr>
          <w:p w14:paraId="1E8A29A7" w14:textId="77777777" w:rsidR="00834D4C" w:rsidRPr="003B20D7" w:rsidRDefault="00834D4C" w:rsidP="00D6569D">
            <w:pPr>
              <w:jc w:val="center"/>
              <w:rPr>
                <w:sz w:val="18"/>
                <w:szCs w:val="18"/>
                <w:lang w:val="cy-GB"/>
              </w:rPr>
            </w:pPr>
          </w:p>
        </w:tc>
        <w:tc>
          <w:tcPr>
            <w:tcW w:w="4253" w:type="dxa"/>
            <w:shd w:val="clear" w:color="auto" w:fill="00B050"/>
          </w:tcPr>
          <w:p w14:paraId="356CADE8" w14:textId="77777777" w:rsidR="00834D4C" w:rsidRPr="003B20D7" w:rsidRDefault="00834D4C" w:rsidP="00D6569D">
            <w:pPr>
              <w:jc w:val="center"/>
              <w:rPr>
                <w:sz w:val="36"/>
                <w:szCs w:val="36"/>
                <w:lang w:val="cy-GB"/>
              </w:rPr>
            </w:pPr>
            <w:r w:rsidRPr="003B20D7">
              <w:rPr>
                <w:sz w:val="36"/>
                <w:szCs w:val="36"/>
                <w:lang w:val="cy-GB"/>
              </w:rPr>
              <w:t>English</w:t>
            </w:r>
          </w:p>
        </w:tc>
        <w:tc>
          <w:tcPr>
            <w:tcW w:w="4819" w:type="dxa"/>
            <w:shd w:val="clear" w:color="auto" w:fill="00B050"/>
          </w:tcPr>
          <w:p w14:paraId="255866A3" w14:textId="77777777" w:rsidR="00834D4C" w:rsidRPr="003B20D7" w:rsidRDefault="00834D4C" w:rsidP="00D6569D">
            <w:pPr>
              <w:jc w:val="center"/>
              <w:rPr>
                <w:sz w:val="36"/>
                <w:szCs w:val="36"/>
                <w:lang w:val="cy-GB"/>
              </w:rPr>
            </w:pPr>
            <w:r w:rsidRPr="003B20D7">
              <w:rPr>
                <w:sz w:val="36"/>
                <w:szCs w:val="36"/>
                <w:lang w:val="cy-GB"/>
              </w:rPr>
              <w:t>Maths</w:t>
            </w:r>
          </w:p>
        </w:tc>
      </w:tr>
      <w:tr w:rsidR="00DF4993" w:rsidRPr="00557438" w14:paraId="28BFDA60" w14:textId="77777777" w:rsidTr="00BA1F45">
        <w:tc>
          <w:tcPr>
            <w:tcW w:w="1696" w:type="dxa"/>
            <w:shd w:val="clear" w:color="auto" w:fill="EAF1DD" w:themeFill="accent3" w:themeFillTint="33"/>
          </w:tcPr>
          <w:p w14:paraId="2ED9F745" w14:textId="77777777" w:rsidR="00DF4993" w:rsidRPr="008D4D8A" w:rsidRDefault="00D22492" w:rsidP="00793EEC">
            <w:pPr>
              <w:jc w:val="center"/>
              <w:rPr>
                <w:sz w:val="24"/>
                <w:szCs w:val="24"/>
                <w:highlight w:val="yellow"/>
                <w:lang w:val="cy-GB"/>
              </w:rPr>
            </w:pPr>
            <w:r w:rsidRPr="00793EEC">
              <w:rPr>
                <w:sz w:val="24"/>
                <w:szCs w:val="24"/>
                <w:lang w:val="cy-GB"/>
              </w:rPr>
              <w:t>This half term our learning will be:</w:t>
            </w:r>
          </w:p>
        </w:tc>
        <w:tc>
          <w:tcPr>
            <w:tcW w:w="4253" w:type="dxa"/>
          </w:tcPr>
          <w:p w14:paraId="74EDD7ED" w14:textId="77777777" w:rsidR="0057706E" w:rsidRPr="00942CE1" w:rsidRDefault="0057706E" w:rsidP="0057706E">
            <w:pPr>
              <w:rPr>
                <w:rFonts w:cstheme="minorHAnsi"/>
                <w:b/>
                <w:noProof/>
                <w:sz w:val="24"/>
                <w:szCs w:val="24"/>
              </w:rPr>
            </w:pPr>
            <w:r w:rsidRPr="00942CE1">
              <w:rPr>
                <w:rFonts w:cstheme="minorHAnsi"/>
                <w:b/>
                <w:noProof/>
                <w:sz w:val="24"/>
                <w:szCs w:val="24"/>
              </w:rPr>
              <w:t>Whatever Next! By Jill Murphy</w:t>
            </w:r>
          </w:p>
          <w:p w14:paraId="63819CC0" w14:textId="77777777" w:rsidR="0057706E" w:rsidRPr="00942CE1" w:rsidRDefault="0057706E" w:rsidP="0057706E">
            <w:pPr>
              <w:pStyle w:val="BodyText"/>
              <w:rPr>
                <w:sz w:val="24"/>
                <w:szCs w:val="24"/>
              </w:rPr>
            </w:pPr>
            <w:r w:rsidRPr="00942CE1">
              <w:rPr>
                <w:sz w:val="24"/>
                <w:szCs w:val="24"/>
              </w:rPr>
              <w:t xml:space="preserve">This half term the children will learn the story of Whatever Next! They will develop their story recall skills using Talk </w:t>
            </w:r>
            <w:r w:rsidRPr="00942CE1">
              <w:rPr>
                <w:sz w:val="24"/>
                <w:szCs w:val="24"/>
              </w:rPr>
              <w:lastRenderedPageBreak/>
              <w:t>4 writing. This will enable the children to develop their own stories based on the story sequence. We will build on the skills learned earlier in the year and begin to write simple captions in speech bubbles, using capital letters, finger spaces between words and full stops.</w:t>
            </w:r>
          </w:p>
          <w:p w14:paraId="2A4252C2" w14:textId="2B4E29B4" w:rsidR="00D652DA" w:rsidRPr="00942CE1" w:rsidRDefault="00D652DA" w:rsidP="0057706E">
            <w:pPr>
              <w:pStyle w:val="BodyText"/>
              <w:rPr>
                <w:sz w:val="24"/>
                <w:szCs w:val="24"/>
              </w:rPr>
            </w:pPr>
          </w:p>
        </w:tc>
        <w:tc>
          <w:tcPr>
            <w:tcW w:w="4819" w:type="dxa"/>
          </w:tcPr>
          <w:p w14:paraId="26D9B848" w14:textId="77777777" w:rsidR="0057706E" w:rsidRPr="00942CE1" w:rsidRDefault="0057706E" w:rsidP="0057706E">
            <w:pPr>
              <w:rPr>
                <w:i/>
                <w:sz w:val="24"/>
                <w:szCs w:val="24"/>
              </w:rPr>
            </w:pPr>
            <w:r w:rsidRPr="00942CE1">
              <w:rPr>
                <w:b/>
                <w:color w:val="000000" w:themeColor="text1"/>
                <w:sz w:val="24"/>
                <w:szCs w:val="24"/>
              </w:rPr>
              <w:lastRenderedPageBreak/>
              <w:t xml:space="preserve">Alive in 5- </w:t>
            </w:r>
            <w:r w:rsidRPr="00942CE1">
              <w:rPr>
                <w:i/>
                <w:sz w:val="24"/>
                <w:szCs w:val="24"/>
              </w:rPr>
              <w:t xml:space="preserve">Introducing </w:t>
            </w:r>
            <w:proofErr w:type="gramStart"/>
            <w:r w:rsidRPr="00942CE1">
              <w:rPr>
                <w:i/>
                <w:sz w:val="24"/>
                <w:szCs w:val="24"/>
              </w:rPr>
              <w:t>zero</w:t>
            </w:r>
            <w:proofErr w:type="gramEnd"/>
            <w:r w:rsidRPr="00942CE1">
              <w:rPr>
                <w:i/>
                <w:sz w:val="24"/>
                <w:szCs w:val="24"/>
              </w:rPr>
              <w:t xml:space="preserve"> Comparing numbers to 5, Composition of 4 &amp; 5, Compare Mass, Compare Capacity</w:t>
            </w:r>
          </w:p>
          <w:p w14:paraId="097F7C86" w14:textId="668598E6" w:rsidR="0057706E" w:rsidRPr="00942CE1" w:rsidRDefault="0057706E" w:rsidP="0057706E">
            <w:pPr>
              <w:rPr>
                <w:sz w:val="24"/>
                <w:szCs w:val="24"/>
              </w:rPr>
            </w:pPr>
            <w:r w:rsidRPr="00942CE1">
              <w:rPr>
                <w:sz w:val="24"/>
                <w:szCs w:val="24"/>
              </w:rPr>
              <w:lastRenderedPageBreak/>
              <w:t xml:space="preserve">Children continue to understand that when comparing numbers, one quantity can be more than, the same as or fewer than another quantity. Children to make comparisons in different contexts. Children will make comparisons with weight and size using the language of heavy, heavier than, heaviest, light, lighter than, lightest. </w:t>
            </w:r>
          </w:p>
          <w:p w14:paraId="5208700F" w14:textId="0FF11464" w:rsidR="00EB13E9" w:rsidRPr="00942CE1" w:rsidRDefault="0057706E" w:rsidP="0057706E">
            <w:pPr>
              <w:rPr>
                <w:color w:val="000000" w:themeColor="text1"/>
                <w:sz w:val="24"/>
                <w:szCs w:val="24"/>
              </w:rPr>
            </w:pPr>
            <w:r w:rsidRPr="00942CE1">
              <w:rPr>
                <w:sz w:val="24"/>
                <w:szCs w:val="24"/>
              </w:rPr>
              <w:t xml:space="preserve">The children will build on their understanding of full and empty to show half full, nearly full and nearly empty. They will use the language of tall, thin, narrow, wide and shallow to make comparisons. </w:t>
            </w:r>
          </w:p>
        </w:tc>
      </w:tr>
      <w:tr w:rsidR="00D7290C" w:rsidRPr="00557438" w14:paraId="76460EA4" w14:textId="77777777" w:rsidTr="00BA1F45">
        <w:tc>
          <w:tcPr>
            <w:tcW w:w="1696" w:type="dxa"/>
            <w:shd w:val="clear" w:color="auto" w:fill="EAF1DD" w:themeFill="accent3" w:themeFillTint="33"/>
          </w:tcPr>
          <w:p w14:paraId="10F4C6AF" w14:textId="77777777" w:rsidR="00D7290C" w:rsidRDefault="00D7290C" w:rsidP="00793EEC">
            <w:pPr>
              <w:jc w:val="center"/>
              <w:rPr>
                <w:sz w:val="24"/>
                <w:szCs w:val="24"/>
                <w:lang w:val="cy-GB"/>
              </w:rPr>
            </w:pPr>
          </w:p>
          <w:p w14:paraId="02A9B1C6" w14:textId="77777777" w:rsidR="00D7290C" w:rsidRDefault="00D7290C" w:rsidP="00793EEC">
            <w:pPr>
              <w:jc w:val="center"/>
              <w:rPr>
                <w:sz w:val="24"/>
                <w:szCs w:val="24"/>
                <w:lang w:val="cy-GB"/>
              </w:rPr>
            </w:pPr>
          </w:p>
          <w:p w14:paraId="30C35200" w14:textId="1976EE89" w:rsidR="00D7290C" w:rsidRPr="00793EEC" w:rsidRDefault="00D7290C" w:rsidP="00793EEC">
            <w:pPr>
              <w:jc w:val="center"/>
              <w:rPr>
                <w:sz w:val="24"/>
                <w:szCs w:val="24"/>
                <w:lang w:val="cy-GB"/>
              </w:rPr>
            </w:pPr>
          </w:p>
        </w:tc>
        <w:tc>
          <w:tcPr>
            <w:tcW w:w="4253" w:type="dxa"/>
          </w:tcPr>
          <w:p w14:paraId="201F3447" w14:textId="77777777" w:rsidR="0057706E" w:rsidRPr="00942CE1" w:rsidRDefault="0057706E" w:rsidP="0057706E">
            <w:pPr>
              <w:pStyle w:val="BodyText"/>
              <w:rPr>
                <w:b/>
                <w:sz w:val="24"/>
                <w:szCs w:val="24"/>
              </w:rPr>
            </w:pPr>
            <w:r w:rsidRPr="00942CE1">
              <w:rPr>
                <w:b/>
                <w:sz w:val="24"/>
                <w:szCs w:val="24"/>
              </w:rPr>
              <w:t xml:space="preserve">Dinosaurs in my school by Timothy </w:t>
            </w:r>
            <w:proofErr w:type="spellStart"/>
            <w:r w:rsidRPr="00942CE1">
              <w:rPr>
                <w:b/>
                <w:sz w:val="24"/>
                <w:szCs w:val="24"/>
              </w:rPr>
              <w:t>Knapman</w:t>
            </w:r>
            <w:proofErr w:type="spellEnd"/>
          </w:p>
          <w:p w14:paraId="6825430F" w14:textId="77777777" w:rsidR="0057706E" w:rsidRPr="00942CE1" w:rsidRDefault="0057706E" w:rsidP="0057706E">
            <w:pPr>
              <w:pStyle w:val="BodyText"/>
              <w:rPr>
                <w:sz w:val="24"/>
                <w:szCs w:val="24"/>
              </w:rPr>
            </w:pPr>
            <w:r w:rsidRPr="00942CE1">
              <w:rPr>
                <w:sz w:val="24"/>
                <w:szCs w:val="24"/>
              </w:rPr>
              <w:t xml:space="preserve">This story will develop the children’s creativity and imagination. </w:t>
            </w:r>
          </w:p>
          <w:p w14:paraId="788A8A49" w14:textId="77777777" w:rsidR="0057706E" w:rsidRPr="00942CE1" w:rsidRDefault="0057706E" w:rsidP="0057706E">
            <w:pPr>
              <w:pStyle w:val="BodyText"/>
              <w:rPr>
                <w:sz w:val="24"/>
                <w:szCs w:val="24"/>
              </w:rPr>
            </w:pPr>
            <w:r w:rsidRPr="00942CE1">
              <w:rPr>
                <w:sz w:val="24"/>
                <w:szCs w:val="24"/>
              </w:rPr>
              <w:t>We will also be investigating dinosaurs through non-fiction text. We will continue to write simple captions and sentences, using capital letters, finger spaces between words and full stops.</w:t>
            </w:r>
          </w:p>
          <w:p w14:paraId="502D941A" w14:textId="77777777" w:rsidR="00D7290C" w:rsidRPr="00942CE1" w:rsidRDefault="00D7290C" w:rsidP="00294C7B">
            <w:pPr>
              <w:pStyle w:val="BodyText"/>
              <w:rPr>
                <w:sz w:val="24"/>
                <w:szCs w:val="24"/>
              </w:rPr>
            </w:pPr>
          </w:p>
        </w:tc>
        <w:tc>
          <w:tcPr>
            <w:tcW w:w="4819" w:type="dxa"/>
          </w:tcPr>
          <w:p w14:paraId="3A8462A0" w14:textId="77777777" w:rsidR="0057706E" w:rsidRPr="00942CE1" w:rsidRDefault="0057706E" w:rsidP="0057706E">
            <w:pPr>
              <w:rPr>
                <w:i/>
                <w:sz w:val="24"/>
                <w:szCs w:val="24"/>
              </w:rPr>
            </w:pPr>
            <w:r w:rsidRPr="00942CE1">
              <w:rPr>
                <w:b/>
                <w:color w:val="000000" w:themeColor="text1"/>
                <w:sz w:val="24"/>
                <w:szCs w:val="24"/>
              </w:rPr>
              <w:t xml:space="preserve">Growing 6,7,8- </w:t>
            </w:r>
            <w:r w:rsidRPr="00942CE1">
              <w:rPr>
                <w:i/>
                <w:sz w:val="24"/>
                <w:szCs w:val="24"/>
              </w:rPr>
              <w:t>6, 7 &amp; 8, Making pairs, Combining 2 groups, Length &amp; Height Time</w:t>
            </w:r>
          </w:p>
          <w:p w14:paraId="7F979BEF" w14:textId="032A87D0" w:rsidR="0057706E" w:rsidRPr="00942CE1" w:rsidRDefault="0057706E" w:rsidP="0057706E">
            <w:pPr>
              <w:rPr>
                <w:color w:val="000000" w:themeColor="text1"/>
                <w:sz w:val="24"/>
                <w:szCs w:val="24"/>
              </w:rPr>
            </w:pPr>
            <w:r w:rsidRPr="00942CE1">
              <w:rPr>
                <w:sz w:val="24"/>
                <w:szCs w:val="24"/>
              </w:rPr>
              <w:t>Children continue to apply the counting principles when counting to 6, 7 and 8. They represent 6, 7, and 8 in different ways and can count out the required number of objects from a larger group. Encourage the children to order and compare representations, noticing the one more/less patterns as they count on and back. The children will arrange small quantities into pairs and notice that some quantities have one left over. Children begin to combine 2 groups to find how many altogether. Children begin by using language to describe length and height. They will use more specific mathematical vocabulary relating to length (longer, shorter), height (taller, shorter), and breadth (wider, narrower). Children continue to order and sequence important times in their day and use language such as now, before, later, soon, after, then and next to describe when events happen. They begin to recognise that regular events happen on the same day each week and use the vocabulary ‘yesterday’, ‘today’ and ‘tomorrow’ to describe when events happen. Children are able to describe significant events in their lives and talk about events they are looking forward to. They learn through their own experience and the stories they read that some processes such as growing vegetables, take a longer time.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A0" w:firstRow="1" w:lastRow="0" w:firstColumn="1" w:lastColumn="0" w:noHBand="0" w:noVBand="0"/>
      </w:tblPr>
      <w:tblGrid>
        <w:gridCol w:w="10790"/>
      </w:tblGrid>
      <w:tr w:rsidR="00F32189" w:rsidRPr="00F32189" w14:paraId="42F1890C" w14:textId="77777777" w:rsidTr="00D7290C">
        <w:trPr>
          <w:trHeight w:val="411"/>
        </w:trPr>
        <w:tc>
          <w:tcPr>
            <w:tcW w:w="10790" w:type="dxa"/>
            <w:tcBorders>
              <w:top w:val="single" w:sz="4" w:space="0" w:color="auto"/>
              <w:left w:val="single" w:sz="4" w:space="0" w:color="auto"/>
              <w:bottom w:val="single" w:sz="4" w:space="0" w:color="auto"/>
              <w:right w:val="single" w:sz="4" w:space="0" w:color="auto"/>
            </w:tcBorders>
            <w:shd w:val="clear" w:color="auto" w:fill="00B050"/>
            <w:hideMark/>
          </w:tcPr>
          <w:p w14:paraId="63295011" w14:textId="02CDE271" w:rsidR="00F32189" w:rsidRPr="00C9797E" w:rsidRDefault="0005514F" w:rsidP="00F32189">
            <w:pPr>
              <w:spacing w:after="0" w:line="240" w:lineRule="auto"/>
              <w:jc w:val="center"/>
              <w:rPr>
                <w:rFonts w:eastAsia="Times New Roman" w:cs="Calibri"/>
                <w:b/>
                <w:color w:val="FFFFFF"/>
                <w:sz w:val="36"/>
                <w:szCs w:val="36"/>
              </w:rPr>
            </w:pPr>
            <w:r>
              <w:br w:type="page"/>
            </w:r>
            <w:r w:rsidR="00F32189" w:rsidRPr="00C9797E">
              <w:rPr>
                <w:rFonts w:eastAsia="Times New Roman" w:cs="Calibri"/>
                <w:b/>
                <w:sz w:val="36"/>
                <w:szCs w:val="36"/>
              </w:rPr>
              <w:t>Things to Remember</w:t>
            </w:r>
          </w:p>
        </w:tc>
      </w:tr>
    </w:tbl>
    <w:p w14:paraId="47236847" w14:textId="77777777" w:rsidR="00834D4C" w:rsidRPr="00D84252" w:rsidRDefault="00834D4C" w:rsidP="006E16DE">
      <w:pPr>
        <w:pStyle w:val="NoSpacing"/>
        <w:rPr>
          <w:sz w:val="16"/>
          <w:szCs w:val="16"/>
        </w:rPr>
      </w:pPr>
    </w:p>
    <w:tbl>
      <w:tblPr>
        <w:tblStyle w:val="TableGrid"/>
        <w:tblW w:w="0" w:type="auto"/>
        <w:tblLook w:val="04A0" w:firstRow="1" w:lastRow="0" w:firstColumn="1" w:lastColumn="0" w:noHBand="0" w:noVBand="1"/>
      </w:tblPr>
      <w:tblGrid>
        <w:gridCol w:w="2483"/>
        <w:gridCol w:w="8307"/>
      </w:tblGrid>
      <w:tr w:rsidR="0057706E" w:rsidRPr="00557438" w14:paraId="73095D96" w14:textId="77777777" w:rsidTr="00BA1F45">
        <w:tc>
          <w:tcPr>
            <w:tcW w:w="2483" w:type="dxa"/>
            <w:shd w:val="clear" w:color="auto" w:fill="EAF1DD" w:themeFill="accent3" w:themeFillTint="33"/>
          </w:tcPr>
          <w:p w14:paraId="39BF88F2" w14:textId="00E268D7" w:rsidR="0057706E" w:rsidRPr="006E16DE" w:rsidRDefault="0057706E" w:rsidP="0057706E">
            <w:pPr>
              <w:rPr>
                <w:lang w:val="cy-GB"/>
              </w:rPr>
            </w:pPr>
            <w:r w:rsidRPr="00AE2AA9">
              <w:rPr>
                <w:sz w:val="24"/>
                <w:szCs w:val="24"/>
                <w:lang w:val="cy-GB"/>
              </w:rPr>
              <w:t>P.E. Kit</w:t>
            </w:r>
          </w:p>
        </w:tc>
        <w:tc>
          <w:tcPr>
            <w:tcW w:w="8307" w:type="dxa"/>
          </w:tcPr>
          <w:p w14:paraId="4D74CAB2" w14:textId="4210208C" w:rsidR="0057706E" w:rsidRPr="00942CE1" w:rsidRDefault="0057706E" w:rsidP="0057706E">
            <w:pPr>
              <w:rPr>
                <w:bCs/>
                <w:sz w:val="24"/>
                <w:szCs w:val="24"/>
                <w:lang w:val="cy-GB"/>
              </w:rPr>
            </w:pPr>
            <w:r w:rsidRPr="00942CE1">
              <w:rPr>
                <w:b/>
                <w:sz w:val="24"/>
                <w:szCs w:val="24"/>
                <w:lang w:val="cy-GB"/>
              </w:rPr>
              <w:t xml:space="preserve">To be kept in school for the whole term.  </w:t>
            </w:r>
          </w:p>
          <w:p w14:paraId="7AB7AA33" w14:textId="69CFE987" w:rsidR="0057706E" w:rsidRPr="00942CE1" w:rsidRDefault="0057706E" w:rsidP="0057706E">
            <w:pPr>
              <w:rPr>
                <w:sz w:val="24"/>
                <w:szCs w:val="24"/>
                <w:lang w:val="cy-GB"/>
              </w:rPr>
            </w:pPr>
            <w:r w:rsidRPr="00942CE1">
              <w:rPr>
                <w:sz w:val="24"/>
                <w:szCs w:val="24"/>
                <w:lang w:val="cy-GB"/>
              </w:rPr>
              <w:t xml:space="preserve">Our PE day is </w:t>
            </w:r>
            <w:r w:rsidR="00A73E2C" w:rsidRPr="00942CE1">
              <w:rPr>
                <w:b/>
                <w:sz w:val="24"/>
                <w:szCs w:val="24"/>
                <w:lang w:val="cy-GB"/>
              </w:rPr>
              <w:t>Tuesday</w:t>
            </w:r>
            <w:r w:rsidRPr="00942CE1">
              <w:rPr>
                <w:b/>
                <w:sz w:val="24"/>
                <w:szCs w:val="24"/>
                <w:lang w:val="cy-GB"/>
              </w:rPr>
              <w:t xml:space="preserve">, </w:t>
            </w:r>
            <w:r w:rsidRPr="00942CE1">
              <w:rPr>
                <w:bCs/>
                <w:sz w:val="24"/>
                <w:szCs w:val="24"/>
                <w:lang w:val="cy-GB"/>
              </w:rPr>
              <w:t>PE kits will be sent home at the end of term to be washed.</w:t>
            </w:r>
          </w:p>
        </w:tc>
      </w:tr>
      <w:tr w:rsidR="0057706E" w:rsidRPr="00557438" w14:paraId="39AA6647" w14:textId="77777777" w:rsidTr="00BA1F45">
        <w:tc>
          <w:tcPr>
            <w:tcW w:w="2483" w:type="dxa"/>
            <w:shd w:val="clear" w:color="auto" w:fill="EAF1DD" w:themeFill="accent3" w:themeFillTint="33"/>
          </w:tcPr>
          <w:p w14:paraId="49583575" w14:textId="77B8E73B" w:rsidR="0057706E" w:rsidRPr="006E16DE" w:rsidRDefault="0057706E" w:rsidP="0057706E">
            <w:pPr>
              <w:rPr>
                <w:lang w:val="cy-GB"/>
              </w:rPr>
            </w:pPr>
            <w:r w:rsidRPr="00AE2AA9">
              <w:rPr>
                <w:sz w:val="24"/>
                <w:szCs w:val="24"/>
                <w:lang w:val="cy-GB"/>
              </w:rPr>
              <w:lastRenderedPageBreak/>
              <w:t>To read at home</w:t>
            </w:r>
          </w:p>
        </w:tc>
        <w:tc>
          <w:tcPr>
            <w:tcW w:w="8307" w:type="dxa"/>
          </w:tcPr>
          <w:p w14:paraId="5807ADFB" w14:textId="58C8D84D" w:rsidR="0057706E" w:rsidRPr="00942CE1" w:rsidRDefault="0057706E" w:rsidP="0057706E">
            <w:pPr>
              <w:rPr>
                <w:sz w:val="24"/>
                <w:szCs w:val="24"/>
                <w:lang w:val="cy-GB"/>
              </w:rPr>
            </w:pPr>
            <w:r w:rsidRPr="00942CE1">
              <w:rPr>
                <w:i/>
                <w:color w:val="000000" w:themeColor="text1"/>
                <w:sz w:val="24"/>
                <w:szCs w:val="24"/>
              </w:rPr>
              <w:t xml:space="preserve">Books will be sent home on Monday and Thursday. All reading will be recorded on your child’s </w:t>
            </w:r>
            <w:r w:rsidRPr="00942CE1">
              <w:rPr>
                <w:b/>
                <w:i/>
                <w:color w:val="000000" w:themeColor="text1"/>
                <w:sz w:val="24"/>
                <w:szCs w:val="24"/>
              </w:rPr>
              <w:t>Tapestry Learning Journal</w:t>
            </w:r>
            <w:r w:rsidRPr="00942CE1">
              <w:rPr>
                <w:i/>
                <w:color w:val="000000" w:themeColor="text1"/>
                <w:sz w:val="24"/>
                <w:szCs w:val="24"/>
              </w:rPr>
              <w:t>. Please add comments (photographs and videos also very welcome) each time you read and share books at home.</w:t>
            </w:r>
          </w:p>
        </w:tc>
      </w:tr>
      <w:tr w:rsidR="0057706E" w:rsidRPr="00557438" w14:paraId="158087F1" w14:textId="77777777" w:rsidTr="00BA1F45">
        <w:tc>
          <w:tcPr>
            <w:tcW w:w="2483" w:type="dxa"/>
            <w:shd w:val="clear" w:color="auto" w:fill="EAF1DD" w:themeFill="accent3" w:themeFillTint="33"/>
          </w:tcPr>
          <w:p w14:paraId="59228171" w14:textId="3EB6462B" w:rsidR="0057706E" w:rsidRPr="006E16DE" w:rsidRDefault="0057706E" w:rsidP="0057706E">
            <w:pPr>
              <w:rPr>
                <w:lang w:val="cy-GB"/>
              </w:rPr>
            </w:pPr>
            <w:r w:rsidRPr="00AE2AA9">
              <w:rPr>
                <w:sz w:val="24"/>
                <w:szCs w:val="24"/>
                <w:lang w:val="cy-GB"/>
              </w:rPr>
              <w:t>Homework</w:t>
            </w:r>
          </w:p>
        </w:tc>
        <w:tc>
          <w:tcPr>
            <w:tcW w:w="8307" w:type="dxa"/>
          </w:tcPr>
          <w:p w14:paraId="1BCCA91D" w14:textId="39B22BE7" w:rsidR="0057706E" w:rsidRPr="00942CE1" w:rsidRDefault="0057706E" w:rsidP="0057706E">
            <w:pPr>
              <w:rPr>
                <w:sz w:val="24"/>
                <w:szCs w:val="24"/>
                <w:lang w:val="cy-GB"/>
              </w:rPr>
            </w:pPr>
            <w:r w:rsidRPr="00942CE1">
              <w:rPr>
                <w:b/>
                <w:color w:val="000000" w:themeColor="text1"/>
                <w:sz w:val="24"/>
                <w:szCs w:val="24"/>
              </w:rPr>
              <w:t>Daily reading</w:t>
            </w:r>
            <w:r w:rsidRPr="00942CE1">
              <w:rPr>
                <w:color w:val="000000" w:themeColor="text1"/>
                <w:sz w:val="24"/>
                <w:szCs w:val="24"/>
              </w:rPr>
              <w:t xml:space="preserve"> with </w:t>
            </w:r>
            <w:r w:rsidRPr="00942CE1">
              <w:rPr>
                <w:b/>
                <w:color w:val="000000" w:themeColor="text1"/>
                <w:sz w:val="24"/>
                <w:szCs w:val="24"/>
              </w:rPr>
              <w:t>weekly activities</w:t>
            </w:r>
            <w:r w:rsidRPr="00942CE1">
              <w:rPr>
                <w:color w:val="000000" w:themeColor="text1"/>
                <w:sz w:val="24"/>
                <w:szCs w:val="24"/>
              </w:rPr>
              <w:t xml:space="preserve"> will be sent home via Class Dojo linked to our theme. Please add observations &amp; </w:t>
            </w:r>
            <w:r w:rsidRPr="00942CE1">
              <w:rPr>
                <w:i/>
                <w:color w:val="000000" w:themeColor="text1"/>
                <w:sz w:val="24"/>
                <w:szCs w:val="24"/>
              </w:rPr>
              <w:t xml:space="preserve">comments (photographs and videos also very welcome) of your child’s homework activity to </w:t>
            </w:r>
            <w:r w:rsidRPr="00942CE1">
              <w:rPr>
                <w:b/>
                <w:i/>
                <w:color w:val="000000" w:themeColor="text1"/>
                <w:sz w:val="24"/>
                <w:szCs w:val="24"/>
              </w:rPr>
              <w:t>Tapestry.</w:t>
            </w:r>
          </w:p>
        </w:tc>
      </w:tr>
      <w:tr w:rsidR="00834D4C" w:rsidRPr="00557438" w14:paraId="54AAA6C7" w14:textId="77777777" w:rsidTr="00BA1F45">
        <w:tc>
          <w:tcPr>
            <w:tcW w:w="10790" w:type="dxa"/>
            <w:gridSpan w:val="2"/>
            <w:shd w:val="clear" w:color="auto" w:fill="EAF1DD" w:themeFill="accent3" w:themeFillTint="33"/>
          </w:tcPr>
          <w:p w14:paraId="7EEBEA2F" w14:textId="218D1B80" w:rsidR="00316EDA" w:rsidRDefault="00316EDA" w:rsidP="00316EDA">
            <w:pPr>
              <w:jc w:val="center"/>
              <w:rPr>
                <w:b/>
                <w:sz w:val="24"/>
                <w:szCs w:val="24"/>
                <w:lang w:val="cy-GB"/>
              </w:rPr>
            </w:pPr>
            <w:r w:rsidRPr="0005514F">
              <w:rPr>
                <w:b/>
                <w:sz w:val="24"/>
                <w:szCs w:val="24"/>
                <w:lang w:val="cy-GB"/>
              </w:rPr>
              <w:t xml:space="preserve">Please avoid bringing large rucksacs to school due to </w:t>
            </w:r>
            <w:r w:rsidR="005E1712">
              <w:rPr>
                <w:b/>
                <w:sz w:val="24"/>
                <w:szCs w:val="24"/>
                <w:lang w:val="cy-GB"/>
              </w:rPr>
              <w:t xml:space="preserve">limited </w:t>
            </w:r>
            <w:r w:rsidRPr="0005514F">
              <w:rPr>
                <w:b/>
                <w:sz w:val="24"/>
                <w:szCs w:val="24"/>
                <w:lang w:val="cy-GB"/>
              </w:rPr>
              <w:t>space in our cloakrooms.</w:t>
            </w:r>
            <w:r w:rsidR="00AB135E" w:rsidRPr="0005514F">
              <w:rPr>
                <w:b/>
                <w:sz w:val="24"/>
                <w:szCs w:val="24"/>
                <w:lang w:val="cy-GB"/>
              </w:rPr>
              <w:t xml:space="preserve"> A book bag is a great choice for homework and reading books. Please ensure reading records are in school EVERY day.</w:t>
            </w:r>
          </w:p>
          <w:p w14:paraId="3B8411C6" w14:textId="66FBDC0E" w:rsidR="00834D4C" w:rsidRPr="0005514F" w:rsidRDefault="0005514F" w:rsidP="006E16DE">
            <w:pPr>
              <w:jc w:val="center"/>
              <w:rPr>
                <w:b/>
                <w:sz w:val="24"/>
                <w:szCs w:val="24"/>
                <w:lang w:val="cy-GB"/>
              </w:rPr>
            </w:pPr>
            <w:r w:rsidRPr="00AE2AA9">
              <w:rPr>
                <w:b/>
                <w:sz w:val="24"/>
                <w:szCs w:val="24"/>
                <w:lang w:val="cy-GB"/>
              </w:rPr>
              <w:t xml:space="preserve">Please remember to look on our website or the fortnightly school newsletter for up to date </w:t>
            </w:r>
            <w:r>
              <w:rPr>
                <w:b/>
                <w:sz w:val="24"/>
                <w:szCs w:val="24"/>
                <w:lang w:val="cy-GB"/>
              </w:rPr>
              <w:t xml:space="preserve">                   </w:t>
            </w:r>
            <w:r w:rsidRPr="00AE2AA9">
              <w:rPr>
                <w:b/>
                <w:sz w:val="24"/>
                <w:szCs w:val="24"/>
                <w:lang w:val="cy-GB"/>
              </w:rPr>
              <w:t>general school information.</w:t>
            </w:r>
          </w:p>
        </w:tc>
      </w:tr>
    </w:tbl>
    <w:p w14:paraId="31CD15EE" w14:textId="77777777" w:rsidR="00DA2DB9" w:rsidRDefault="00DA2DB9" w:rsidP="00C7118D">
      <w:pPr>
        <w:spacing w:after="0" w:line="240" w:lineRule="auto"/>
        <w:jc w:val="both"/>
        <w:rPr>
          <w:rFonts w:eastAsia="Times New Roman" w:cs="Arial"/>
          <w:b/>
          <w:sz w:val="18"/>
          <w:szCs w:val="18"/>
        </w:rPr>
      </w:pPr>
    </w:p>
    <w:p w14:paraId="23CF2C0C" w14:textId="77777777" w:rsidR="00DA2DB9" w:rsidRPr="00557438" w:rsidRDefault="00DA2DB9" w:rsidP="00C7118D">
      <w:pPr>
        <w:spacing w:after="0" w:line="240" w:lineRule="auto"/>
        <w:jc w:val="both"/>
        <w:rPr>
          <w:rFonts w:eastAsia="Times New Roman" w:cs="Arial"/>
          <w:b/>
          <w:sz w:val="18"/>
          <w:szCs w:val="18"/>
        </w:rPr>
      </w:pPr>
    </w:p>
    <w:tbl>
      <w:tblPr>
        <w:tblStyle w:val="TableGrid3"/>
        <w:tblW w:w="0" w:type="auto"/>
        <w:tblInd w:w="0" w:type="dxa"/>
        <w:tblLook w:val="04A0" w:firstRow="1" w:lastRow="0" w:firstColumn="1" w:lastColumn="0" w:noHBand="0" w:noVBand="1"/>
      </w:tblPr>
      <w:tblGrid>
        <w:gridCol w:w="2556"/>
        <w:gridCol w:w="8234"/>
      </w:tblGrid>
      <w:tr w:rsidR="009F2166" w14:paraId="232C8024" w14:textId="77777777" w:rsidTr="009F2166">
        <w:tc>
          <w:tcPr>
            <w:tcW w:w="2405" w:type="dxa"/>
            <w:tcBorders>
              <w:top w:val="single" w:sz="4" w:space="0" w:color="auto"/>
              <w:left w:val="single" w:sz="4" w:space="0" w:color="auto"/>
              <w:bottom w:val="single" w:sz="4" w:space="0" w:color="auto"/>
              <w:right w:val="single" w:sz="4" w:space="0" w:color="auto"/>
            </w:tcBorders>
            <w:hideMark/>
          </w:tcPr>
          <w:p w14:paraId="54BE75DF" w14:textId="208E72FB" w:rsidR="009F2166" w:rsidRDefault="009F2166">
            <w:pPr>
              <w:jc w:val="center"/>
            </w:pPr>
            <w:r>
              <w:rPr>
                <w:noProof/>
              </w:rPr>
              <w:drawing>
                <wp:anchor distT="0" distB="0" distL="114300" distR="114300" simplePos="0" relativeHeight="251658240" behindDoc="1" locked="0" layoutInCell="1" allowOverlap="1" wp14:anchorId="04CD583B" wp14:editId="6829A43C">
                  <wp:simplePos x="0" y="0"/>
                  <wp:positionH relativeFrom="margin">
                    <wp:posOffset>4445</wp:posOffset>
                  </wp:positionH>
                  <wp:positionV relativeFrom="paragraph">
                    <wp:posOffset>44450</wp:posOffset>
                  </wp:positionV>
                  <wp:extent cx="1476375" cy="1295400"/>
                  <wp:effectExtent l="0" t="0" r="9525" b="0"/>
                  <wp:wrapTight wrapText="bothSides">
                    <wp:wrapPolygon edited="0">
                      <wp:start x="0" y="0"/>
                      <wp:lineTo x="0" y="21282"/>
                      <wp:lineTo x="21461" y="21282"/>
                      <wp:lineTo x="21461" y="0"/>
                      <wp:lineTo x="0" y="0"/>
                    </wp:wrapPolygon>
                  </wp:wrapTight>
                  <wp:docPr id="1" name="Picture 1" descr="https://encrypted-tbn0.gstatic.com/images?q=tbn:ANd9GcQ8pwzFKk00v71SkTZbCO_DArzVLB4pMcDC_251ybOlm5vaCULDxJJyOzNKzg:https://www.stickerscape.co.uk/wp-content/uploads/003239W-02.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8pwzFKk00v71SkTZbCO_DArzVLB4pMcDC_251ybOlm5vaCULDxJJyOzNKzg:https://www.stickerscape.co.uk/wp-content/uploads/003239W-02.jpg&am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295400"/>
                          </a:xfrm>
                          <a:prstGeom prst="rect">
                            <a:avLst/>
                          </a:prstGeom>
                          <a:noFill/>
                        </pic:spPr>
                      </pic:pic>
                    </a:graphicData>
                  </a:graphic>
                  <wp14:sizeRelH relativeFrom="page">
                    <wp14:pctWidth>0</wp14:pctWidth>
                  </wp14:sizeRelH>
                  <wp14:sizeRelV relativeFrom="page">
                    <wp14:pctHeight>0</wp14:pctHeight>
                  </wp14:sizeRelV>
                </wp:anchor>
              </w:drawing>
            </w:r>
          </w:p>
        </w:tc>
        <w:tc>
          <w:tcPr>
            <w:tcW w:w="8363" w:type="dxa"/>
            <w:tcBorders>
              <w:top w:val="single" w:sz="4" w:space="0" w:color="auto"/>
              <w:left w:val="single" w:sz="4" w:space="0" w:color="auto"/>
              <w:bottom w:val="single" w:sz="4" w:space="0" w:color="auto"/>
              <w:right w:val="single" w:sz="4" w:space="0" w:color="auto"/>
            </w:tcBorders>
            <w:shd w:val="clear" w:color="auto" w:fill="00B050"/>
          </w:tcPr>
          <w:p w14:paraId="29BCCCD2" w14:textId="77777777" w:rsidR="009F2166" w:rsidRDefault="009F2166">
            <w:pPr>
              <w:jc w:val="center"/>
              <w:rPr>
                <w:color w:val="FFFFFF" w:themeColor="background1"/>
                <w:sz w:val="28"/>
                <w:szCs w:val="28"/>
                <w:lang w:val="cy-GB"/>
              </w:rPr>
            </w:pPr>
          </w:p>
          <w:p w14:paraId="4B0A61D7" w14:textId="77777777" w:rsidR="009F2166" w:rsidRDefault="009F2166">
            <w:pPr>
              <w:jc w:val="center"/>
              <w:rPr>
                <w:color w:val="FFFFFF" w:themeColor="background1"/>
                <w:sz w:val="28"/>
                <w:szCs w:val="28"/>
                <w:lang w:val="cy-GB"/>
              </w:rPr>
            </w:pPr>
          </w:p>
          <w:p w14:paraId="68584EDE" w14:textId="77777777" w:rsidR="009F2166" w:rsidRDefault="009F2166">
            <w:pPr>
              <w:jc w:val="center"/>
              <w:rPr>
                <w:color w:val="FFFFFF" w:themeColor="background1"/>
                <w:sz w:val="28"/>
                <w:szCs w:val="28"/>
                <w:lang w:val="cy-GB"/>
              </w:rPr>
            </w:pPr>
            <w:r>
              <w:rPr>
                <w:color w:val="FFFFFF" w:themeColor="background1"/>
                <w:sz w:val="28"/>
                <w:szCs w:val="28"/>
                <w:lang w:val="cy-GB"/>
              </w:rPr>
              <w:t xml:space="preserve">Many thanks for your continued support and </w:t>
            </w:r>
          </w:p>
          <w:p w14:paraId="1ED68BB8" w14:textId="77777777" w:rsidR="009F2166" w:rsidRDefault="009F2166">
            <w:pPr>
              <w:jc w:val="center"/>
              <w:rPr>
                <w:color w:val="FFFFFF" w:themeColor="background1"/>
                <w:sz w:val="28"/>
                <w:szCs w:val="28"/>
                <w:lang w:val="cy-GB"/>
              </w:rPr>
            </w:pPr>
            <w:r>
              <w:rPr>
                <w:color w:val="FFFFFF" w:themeColor="background1"/>
                <w:sz w:val="28"/>
                <w:szCs w:val="28"/>
                <w:lang w:val="cy-GB"/>
              </w:rPr>
              <w:t xml:space="preserve">co-operation. </w:t>
            </w:r>
          </w:p>
          <w:p w14:paraId="27BAC8FE" w14:textId="2156813E" w:rsidR="009F2166" w:rsidRDefault="009F2166">
            <w:pPr>
              <w:jc w:val="center"/>
              <w:rPr>
                <w:color w:val="FFFFFF" w:themeColor="background1"/>
                <w:sz w:val="28"/>
                <w:szCs w:val="28"/>
                <w:lang w:val="cy-GB"/>
              </w:rPr>
            </w:pPr>
            <w:r>
              <w:rPr>
                <w:color w:val="FFFFFF" w:themeColor="background1"/>
                <w:sz w:val="28"/>
                <w:szCs w:val="28"/>
                <w:lang w:val="cy-GB"/>
              </w:rPr>
              <w:t>If you ha</w:t>
            </w:r>
            <w:r>
              <w:rPr>
                <w:color w:val="FFFFFF" w:themeColor="background1"/>
                <w:sz w:val="28"/>
                <w:szCs w:val="28"/>
                <w:lang w:val="cy-GB"/>
              </w:rPr>
              <w:t>ve any queries regarding Class 2</w:t>
            </w:r>
            <w:r>
              <w:rPr>
                <w:color w:val="FFFFFF" w:themeColor="background1"/>
                <w:sz w:val="28"/>
                <w:szCs w:val="28"/>
                <w:lang w:val="cy-GB"/>
              </w:rPr>
              <w:t xml:space="preserve"> please contact Class Teacher Miss </w:t>
            </w:r>
            <w:r>
              <w:rPr>
                <w:color w:val="FFFFFF" w:themeColor="background1"/>
                <w:sz w:val="28"/>
                <w:szCs w:val="28"/>
                <w:lang w:val="cy-GB"/>
              </w:rPr>
              <w:t>Kay</w:t>
            </w:r>
            <w:r>
              <w:rPr>
                <w:color w:val="FFFFFF" w:themeColor="background1"/>
                <w:sz w:val="28"/>
                <w:szCs w:val="28"/>
                <w:lang w:val="cy-GB"/>
              </w:rPr>
              <w:t>, or Team Leader Mrs Moxon.</w:t>
            </w:r>
          </w:p>
          <w:p w14:paraId="43BD8620" w14:textId="77777777" w:rsidR="009F2166" w:rsidRDefault="009F2166">
            <w:pPr>
              <w:jc w:val="center"/>
              <w:rPr>
                <w:b/>
              </w:rPr>
            </w:pPr>
            <w:r>
              <w:rPr>
                <w:b/>
                <w:lang w:val="cy-GB"/>
              </w:rPr>
              <w:t xml:space="preserve"> </w:t>
            </w:r>
          </w:p>
          <w:p w14:paraId="58CF48E6" w14:textId="77777777" w:rsidR="009F2166" w:rsidRDefault="009F2166">
            <w:pPr>
              <w:jc w:val="center"/>
              <w:rPr>
                <w:b/>
              </w:rPr>
            </w:pPr>
          </w:p>
        </w:tc>
      </w:tr>
    </w:tbl>
    <w:p w14:paraId="5DD98101" w14:textId="77777777" w:rsidR="00557438" w:rsidRPr="00557438" w:rsidRDefault="00557438" w:rsidP="00C7118D">
      <w:pPr>
        <w:spacing w:after="0" w:line="240" w:lineRule="auto"/>
        <w:jc w:val="both"/>
        <w:rPr>
          <w:rFonts w:eastAsia="Times New Roman" w:cs="Arial"/>
          <w:b/>
          <w:sz w:val="18"/>
          <w:szCs w:val="18"/>
        </w:rPr>
      </w:pPr>
    </w:p>
    <w:p w14:paraId="55820A25" w14:textId="02FCB19A" w:rsidR="007E43A1" w:rsidRPr="0024552F" w:rsidRDefault="007E43A1" w:rsidP="009F2166">
      <w:pPr>
        <w:spacing w:after="0" w:line="240" w:lineRule="auto"/>
        <w:rPr>
          <w:sz w:val="28"/>
          <w:szCs w:val="28"/>
          <w:lang w:val="cy-GB"/>
        </w:rPr>
      </w:pPr>
      <w:bookmarkStart w:id="0" w:name="_GoBack"/>
      <w:bookmarkEnd w:id="0"/>
    </w:p>
    <w:p w14:paraId="78CBFE83" w14:textId="77777777" w:rsidR="007E43A1" w:rsidRPr="005508D3" w:rsidRDefault="007E43A1" w:rsidP="007E43A1">
      <w:pPr>
        <w:jc w:val="center"/>
        <w:rPr>
          <w:b/>
          <w:color w:val="0070C0"/>
          <w:sz w:val="28"/>
          <w:szCs w:val="28"/>
          <w:lang w:val="cy-GB"/>
        </w:rPr>
      </w:pPr>
      <w:r w:rsidRPr="006E16DE">
        <w:rPr>
          <w:b/>
          <w:color w:val="0070C0"/>
          <w:sz w:val="28"/>
          <w:szCs w:val="28"/>
          <w:lang w:val="cy-GB"/>
        </w:rPr>
        <w:t>‘IN THE JOY OF THE GOSPEL, WE WILL WORK TOGETHER TO BE KIND, FAIR, HONEST AND BECOME THE PEOPLE JESUS CALLS US TO BE’</w:t>
      </w:r>
    </w:p>
    <w:p w14:paraId="16D350B7" w14:textId="3761F019" w:rsidR="00251341" w:rsidRPr="006E16DE" w:rsidRDefault="00251341" w:rsidP="007E43A1">
      <w:pPr>
        <w:spacing w:after="0" w:line="240" w:lineRule="auto"/>
        <w:jc w:val="center"/>
        <w:rPr>
          <w:b/>
          <w:color w:val="0070C0"/>
          <w:sz w:val="28"/>
          <w:szCs w:val="28"/>
          <w:lang w:val="cy-GB"/>
        </w:rPr>
      </w:pPr>
    </w:p>
    <w:sectPr w:rsidR="00251341" w:rsidRPr="006E16DE" w:rsidSect="000559F9">
      <w:pgSz w:w="12240" w:h="15840"/>
      <w:pgMar w:top="567"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Neue-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990"/>
        </w:tabs>
        <w:ind w:left="990" w:hanging="360"/>
      </w:pPr>
      <w:rPr>
        <w:rFonts w:ascii="Symbol" w:hAnsi="Symbol" w:hint="default"/>
      </w:rPr>
    </w:lvl>
    <w:lvl w:ilvl="2">
      <w:start w:val="1"/>
      <w:numFmt w:val="bullet"/>
      <w:lvlText w:val=""/>
      <w:lvlJc w:val="left"/>
      <w:pPr>
        <w:tabs>
          <w:tab w:val="num" w:pos="1710"/>
        </w:tabs>
        <w:ind w:left="1710" w:hanging="360"/>
      </w:pPr>
      <w:rPr>
        <w:rFonts w:ascii="Wingdings" w:hAnsi="Wingdings" w:hint="default"/>
      </w:rPr>
    </w:lvl>
    <w:lvl w:ilvl="3">
      <w:start w:val="1"/>
      <w:numFmt w:val="bullet"/>
      <w:lvlText w:val=""/>
      <w:lvlJc w:val="left"/>
      <w:pPr>
        <w:tabs>
          <w:tab w:val="num" w:pos="2430"/>
        </w:tabs>
        <w:ind w:left="2430" w:hanging="360"/>
      </w:pPr>
      <w:rPr>
        <w:rFonts w:ascii="Symbol" w:hAnsi="Symbol" w:hint="default"/>
      </w:rPr>
    </w:lvl>
    <w:lvl w:ilvl="4">
      <w:start w:val="1"/>
      <w:numFmt w:val="bullet"/>
      <w:lvlText w:val="o"/>
      <w:lvlJc w:val="left"/>
      <w:pPr>
        <w:tabs>
          <w:tab w:val="num" w:pos="3150"/>
        </w:tabs>
        <w:ind w:left="3150" w:hanging="360"/>
      </w:pPr>
      <w:rPr>
        <w:rFonts w:ascii="Courier New" w:hAnsi="Courier New" w:cs="Symbol" w:hint="default"/>
      </w:rPr>
    </w:lvl>
    <w:lvl w:ilvl="5">
      <w:start w:val="1"/>
      <w:numFmt w:val="bullet"/>
      <w:lvlText w:val=""/>
      <w:lvlJc w:val="left"/>
      <w:pPr>
        <w:tabs>
          <w:tab w:val="num" w:pos="3870"/>
        </w:tabs>
        <w:ind w:left="3870" w:hanging="360"/>
      </w:pPr>
      <w:rPr>
        <w:rFonts w:ascii="Wingdings" w:hAnsi="Wingdings" w:hint="default"/>
      </w:rPr>
    </w:lvl>
    <w:lvl w:ilvl="6">
      <w:start w:val="1"/>
      <w:numFmt w:val="bullet"/>
      <w:lvlText w:val=""/>
      <w:lvlJc w:val="left"/>
      <w:pPr>
        <w:tabs>
          <w:tab w:val="num" w:pos="4590"/>
        </w:tabs>
        <w:ind w:left="4590" w:hanging="360"/>
      </w:pPr>
      <w:rPr>
        <w:rFonts w:ascii="Symbol" w:hAnsi="Symbol" w:hint="default"/>
      </w:rPr>
    </w:lvl>
    <w:lvl w:ilvl="7">
      <w:start w:val="1"/>
      <w:numFmt w:val="bullet"/>
      <w:lvlText w:val="o"/>
      <w:lvlJc w:val="left"/>
      <w:pPr>
        <w:tabs>
          <w:tab w:val="num" w:pos="5310"/>
        </w:tabs>
        <w:ind w:left="5310" w:hanging="360"/>
      </w:pPr>
      <w:rPr>
        <w:rFonts w:ascii="Courier New" w:hAnsi="Courier New" w:cs="Symbol" w:hint="default"/>
      </w:rPr>
    </w:lvl>
    <w:lvl w:ilvl="8">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37104"/>
    <w:multiLevelType w:val="hybridMultilevel"/>
    <w:tmpl w:val="F176C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27CB"/>
    <w:multiLevelType w:val="hybridMultilevel"/>
    <w:tmpl w:val="9A9608F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61103"/>
    <w:multiLevelType w:val="hybridMultilevel"/>
    <w:tmpl w:val="E27A0158"/>
    <w:lvl w:ilvl="0" w:tplc="CB425CB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990"/>
        </w:tabs>
        <w:ind w:left="990" w:hanging="360"/>
      </w:pPr>
      <w:rPr>
        <w:rFonts w:ascii="Symbol" w:hAnsi="Symbol"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Symbol"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Symbol"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0F4A3A58"/>
    <w:multiLevelType w:val="hybridMultilevel"/>
    <w:tmpl w:val="E34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81D87"/>
    <w:multiLevelType w:val="hybridMultilevel"/>
    <w:tmpl w:val="589CD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C7DD0"/>
    <w:multiLevelType w:val="hybridMultilevel"/>
    <w:tmpl w:val="20F0E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D9196E"/>
    <w:multiLevelType w:val="hybridMultilevel"/>
    <w:tmpl w:val="DB166340"/>
    <w:lvl w:ilvl="0" w:tplc="8A6CB5A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D5A99"/>
    <w:multiLevelType w:val="hybridMultilevel"/>
    <w:tmpl w:val="C734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C597B"/>
    <w:multiLevelType w:val="hybridMultilevel"/>
    <w:tmpl w:val="12128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52D69"/>
    <w:multiLevelType w:val="hybridMultilevel"/>
    <w:tmpl w:val="650CD5F2"/>
    <w:lvl w:ilvl="0" w:tplc="A63E1308">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A3650"/>
    <w:multiLevelType w:val="hybridMultilevel"/>
    <w:tmpl w:val="B628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83B65"/>
    <w:multiLevelType w:val="hybridMultilevel"/>
    <w:tmpl w:val="8884C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F410C7"/>
    <w:multiLevelType w:val="hybridMultilevel"/>
    <w:tmpl w:val="B30E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8D4E8F"/>
    <w:multiLevelType w:val="hybridMultilevel"/>
    <w:tmpl w:val="182C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A95781"/>
    <w:multiLevelType w:val="hybridMultilevel"/>
    <w:tmpl w:val="3F200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6151E6"/>
    <w:multiLevelType w:val="hybridMultilevel"/>
    <w:tmpl w:val="21B23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704A3D"/>
    <w:multiLevelType w:val="hybridMultilevel"/>
    <w:tmpl w:val="7572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A4B77"/>
    <w:multiLevelType w:val="hybridMultilevel"/>
    <w:tmpl w:val="0756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500FDB"/>
    <w:multiLevelType w:val="hybridMultilevel"/>
    <w:tmpl w:val="14B4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43E86"/>
    <w:multiLevelType w:val="hybridMultilevel"/>
    <w:tmpl w:val="B7A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C6871"/>
    <w:multiLevelType w:val="hybridMultilevel"/>
    <w:tmpl w:val="97E6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B79A2"/>
    <w:multiLevelType w:val="hybridMultilevel"/>
    <w:tmpl w:val="1F50846C"/>
    <w:lvl w:ilvl="0" w:tplc="A63E1308">
      <w:start w:val="1"/>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75B2E"/>
    <w:multiLevelType w:val="hybridMultilevel"/>
    <w:tmpl w:val="882C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1594C"/>
    <w:multiLevelType w:val="hybridMultilevel"/>
    <w:tmpl w:val="EC60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D09E6"/>
    <w:multiLevelType w:val="hybridMultilevel"/>
    <w:tmpl w:val="FD46E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F239FC"/>
    <w:multiLevelType w:val="hybridMultilevel"/>
    <w:tmpl w:val="80584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7B0208"/>
    <w:multiLevelType w:val="hybridMultilevel"/>
    <w:tmpl w:val="3E00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516A37"/>
    <w:multiLevelType w:val="hybridMultilevel"/>
    <w:tmpl w:val="21D4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168FD"/>
    <w:multiLevelType w:val="hybridMultilevel"/>
    <w:tmpl w:val="B2A4E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602B8B"/>
    <w:multiLevelType w:val="hybridMultilevel"/>
    <w:tmpl w:val="3FD4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4"/>
  </w:num>
  <w:num w:numId="5">
    <w:abstractNumId w:val="23"/>
  </w:num>
  <w:num w:numId="6">
    <w:abstractNumId w:val="16"/>
  </w:num>
  <w:num w:numId="7">
    <w:abstractNumId w:val="31"/>
  </w:num>
  <w:num w:numId="8">
    <w:abstractNumId w:val="25"/>
  </w:num>
  <w:num w:numId="9">
    <w:abstractNumId w:val="21"/>
  </w:num>
  <w:num w:numId="10">
    <w:abstractNumId w:val="10"/>
  </w:num>
  <w:num w:numId="11">
    <w:abstractNumId w:val="20"/>
  </w:num>
  <w:num w:numId="12">
    <w:abstractNumId w:val="26"/>
  </w:num>
  <w:num w:numId="13">
    <w:abstractNumId w:val="9"/>
  </w:num>
  <w:num w:numId="14">
    <w:abstractNumId w:val="7"/>
  </w:num>
  <w:num w:numId="15">
    <w:abstractNumId w:val="13"/>
  </w:num>
  <w:num w:numId="16">
    <w:abstractNumId w:val="18"/>
  </w:num>
  <w:num w:numId="17">
    <w:abstractNumId w:val="5"/>
  </w:num>
  <w:num w:numId="18">
    <w:abstractNumId w:val="27"/>
  </w:num>
  <w:num w:numId="19">
    <w:abstractNumId w:val="28"/>
  </w:num>
  <w:num w:numId="20">
    <w:abstractNumId w:val="15"/>
  </w:num>
  <w:num w:numId="21">
    <w:abstractNumId w:val="2"/>
  </w:num>
  <w:num w:numId="22">
    <w:abstractNumId w:val="6"/>
  </w:num>
  <w:num w:numId="23">
    <w:abstractNumId w:val="22"/>
  </w:num>
  <w:num w:numId="24">
    <w:abstractNumId w:val="19"/>
  </w:num>
  <w:num w:numId="25">
    <w:abstractNumId w:val="30"/>
  </w:num>
  <w:num w:numId="26">
    <w:abstractNumId w:val="24"/>
  </w:num>
  <w:num w:numId="27">
    <w:abstractNumId w:val="8"/>
  </w:num>
  <w:num w:numId="28">
    <w:abstractNumId w:val="3"/>
  </w:num>
  <w:num w:numId="29">
    <w:abstractNumId w:val="14"/>
  </w:num>
  <w:num w:numId="30">
    <w:abstractNumId w:val="29"/>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9D"/>
    <w:rsid w:val="0000054E"/>
    <w:rsid w:val="00015D1B"/>
    <w:rsid w:val="0002697F"/>
    <w:rsid w:val="00033D7C"/>
    <w:rsid w:val="000429EF"/>
    <w:rsid w:val="00044099"/>
    <w:rsid w:val="0005514F"/>
    <w:rsid w:val="000559F9"/>
    <w:rsid w:val="00076D08"/>
    <w:rsid w:val="0008462C"/>
    <w:rsid w:val="00086ABA"/>
    <w:rsid w:val="000935C2"/>
    <w:rsid w:val="000A00CD"/>
    <w:rsid w:val="000A4A53"/>
    <w:rsid w:val="000B0295"/>
    <w:rsid w:val="000D1652"/>
    <w:rsid w:val="000F50B7"/>
    <w:rsid w:val="000F5206"/>
    <w:rsid w:val="0010317E"/>
    <w:rsid w:val="001042F2"/>
    <w:rsid w:val="00161FDC"/>
    <w:rsid w:val="00162ED8"/>
    <w:rsid w:val="00165579"/>
    <w:rsid w:val="001A3DEA"/>
    <w:rsid w:val="001A7976"/>
    <w:rsid w:val="001B6EFC"/>
    <w:rsid w:val="001E49AA"/>
    <w:rsid w:val="00205278"/>
    <w:rsid w:val="00215A4F"/>
    <w:rsid w:val="002270F8"/>
    <w:rsid w:val="00245FC2"/>
    <w:rsid w:val="00251341"/>
    <w:rsid w:val="00252DD7"/>
    <w:rsid w:val="00260C81"/>
    <w:rsid w:val="00260E93"/>
    <w:rsid w:val="00267E2F"/>
    <w:rsid w:val="002707B6"/>
    <w:rsid w:val="00291CAD"/>
    <w:rsid w:val="00294C7B"/>
    <w:rsid w:val="002A755E"/>
    <w:rsid w:val="002B12F4"/>
    <w:rsid w:val="002B3A81"/>
    <w:rsid w:val="002B4811"/>
    <w:rsid w:val="002D00DE"/>
    <w:rsid w:val="002D04F6"/>
    <w:rsid w:val="00315E0D"/>
    <w:rsid w:val="00316EDA"/>
    <w:rsid w:val="00345FF5"/>
    <w:rsid w:val="003651E4"/>
    <w:rsid w:val="003B20D7"/>
    <w:rsid w:val="003B714E"/>
    <w:rsid w:val="003E5A44"/>
    <w:rsid w:val="003F21C6"/>
    <w:rsid w:val="003F581B"/>
    <w:rsid w:val="00401AE5"/>
    <w:rsid w:val="0045325F"/>
    <w:rsid w:val="00497FA9"/>
    <w:rsid w:val="004C7254"/>
    <w:rsid w:val="004E2AB1"/>
    <w:rsid w:val="00510FC0"/>
    <w:rsid w:val="00514046"/>
    <w:rsid w:val="00520998"/>
    <w:rsid w:val="00526FE5"/>
    <w:rsid w:val="005338DE"/>
    <w:rsid w:val="00542F7E"/>
    <w:rsid w:val="00543743"/>
    <w:rsid w:val="00555149"/>
    <w:rsid w:val="00557438"/>
    <w:rsid w:val="00565219"/>
    <w:rsid w:val="0057706E"/>
    <w:rsid w:val="005809AA"/>
    <w:rsid w:val="005E1712"/>
    <w:rsid w:val="005E29DF"/>
    <w:rsid w:val="005F5B02"/>
    <w:rsid w:val="005F6369"/>
    <w:rsid w:val="00604AFC"/>
    <w:rsid w:val="00630A99"/>
    <w:rsid w:val="00665C41"/>
    <w:rsid w:val="006777E6"/>
    <w:rsid w:val="006819FD"/>
    <w:rsid w:val="006851B8"/>
    <w:rsid w:val="006876D4"/>
    <w:rsid w:val="006A404C"/>
    <w:rsid w:val="006B134C"/>
    <w:rsid w:val="006B582E"/>
    <w:rsid w:val="006E0A3C"/>
    <w:rsid w:val="006E16DE"/>
    <w:rsid w:val="006E7C33"/>
    <w:rsid w:val="00722709"/>
    <w:rsid w:val="0074739F"/>
    <w:rsid w:val="007712D0"/>
    <w:rsid w:val="00793EEC"/>
    <w:rsid w:val="007965AB"/>
    <w:rsid w:val="007A766D"/>
    <w:rsid w:val="007E43A1"/>
    <w:rsid w:val="007F615B"/>
    <w:rsid w:val="00800EF1"/>
    <w:rsid w:val="008118CF"/>
    <w:rsid w:val="00826628"/>
    <w:rsid w:val="00834D4C"/>
    <w:rsid w:val="008438D9"/>
    <w:rsid w:val="00847142"/>
    <w:rsid w:val="00872CDA"/>
    <w:rsid w:val="008D4D8A"/>
    <w:rsid w:val="008D6218"/>
    <w:rsid w:val="008E0349"/>
    <w:rsid w:val="008E3108"/>
    <w:rsid w:val="008E37AA"/>
    <w:rsid w:val="00917C73"/>
    <w:rsid w:val="00923961"/>
    <w:rsid w:val="00925DD1"/>
    <w:rsid w:val="0093530A"/>
    <w:rsid w:val="00942CE1"/>
    <w:rsid w:val="0095158B"/>
    <w:rsid w:val="00960B9F"/>
    <w:rsid w:val="0097334A"/>
    <w:rsid w:val="009811CE"/>
    <w:rsid w:val="009841DC"/>
    <w:rsid w:val="009867AE"/>
    <w:rsid w:val="009A4DF7"/>
    <w:rsid w:val="009C28C7"/>
    <w:rsid w:val="009F2166"/>
    <w:rsid w:val="00A20349"/>
    <w:rsid w:val="00A25E63"/>
    <w:rsid w:val="00A33A9E"/>
    <w:rsid w:val="00A50BDB"/>
    <w:rsid w:val="00A66221"/>
    <w:rsid w:val="00A73E2C"/>
    <w:rsid w:val="00A93A2D"/>
    <w:rsid w:val="00AA762E"/>
    <w:rsid w:val="00AB135E"/>
    <w:rsid w:val="00AB22EC"/>
    <w:rsid w:val="00AC2591"/>
    <w:rsid w:val="00AE59D1"/>
    <w:rsid w:val="00AF0636"/>
    <w:rsid w:val="00B0635B"/>
    <w:rsid w:val="00B072E5"/>
    <w:rsid w:val="00B36ECC"/>
    <w:rsid w:val="00B55F50"/>
    <w:rsid w:val="00B711FE"/>
    <w:rsid w:val="00BA1F45"/>
    <w:rsid w:val="00BA2E34"/>
    <w:rsid w:val="00BE26AA"/>
    <w:rsid w:val="00BF2B4D"/>
    <w:rsid w:val="00C05EDA"/>
    <w:rsid w:val="00C2483B"/>
    <w:rsid w:val="00C33084"/>
    <w:rsid w:val="00C5466E"/>
    <w:rsid w:val="00C63E51"/>
    <w:rsid w:val="00C7118D"/>
    <w:rsid w:val="00C839C1"/>
    <w:rsid w:val="00C95336"/>
    <w:rsid w:val="00C9797E"/>
    <w:rsid w:val="00CA202F"/>
    <w:rsid w:val="00CD2059"/>
    <w:rsid w:val="00CE633F"/>
    <w:rsid w:val="00D17C67"/>
    <w:rsid w:val="00D209D7"/>
    <w:rsid w:val="00D22492"/>
    <w:rsid w:val="00D465E0"/>
    <w:rsid w:val="00D652DA"/>
    <w:rsid w:val="00D6569D"/>
    <w:rsid w:val="00D7290C"/>
    <w:rsid w:val="00D765B2"/>
    <w:rsid w:val="00D84252"/>
    <w:rsid w:val="00D938E6"/>
    <w:rsid w:val="00DA2DB9"/>
    <w:rsid w:val="00DF2603"/>
    <w:rsid w:val="00DF4993"/>
    <w:rsid w:val="00E0198A"/>
    <w:rsid w:val="00E03930"/>
    <w:rsid w:val="00E03D28"/>
    <w:rsid w:val="00E05298"/>
    <w:rsid w:val="00E155DF"/>
    <w:rsid w:val="00E27B09"/>
    <w:rsid w:val="00EA4327"/>
    <w:rsid w:val="00EB13E9"/>
    <w:rsid w:val="00EB628E"/>
    <w:rsid w:val="00ED426B"/>
    <w:rsid w:val="00EE723A"/>
    <w:rsid w:val="00F01DC6"/>
    <w:rsid w:val="00F0364A"/>
    <w:rsid w:val="00F07B2F"/>
    <w:rsid w:val="00F32189"/>
    <w:rsid w:val="00F53800"/>
    <w:rsid w:val="00F54F4D"/>
    <w:rsid w:val="00F56335"/>
    <w:rsid w:val="00F62162"/>
    <w:rsid w:val="00F66596"/>
    <w:rsid w:val="00F86180"/>
    <w:rsid w:val="00FA1619"/>
    <w:rsid w:val="00FF6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E84C0"/>
  <w15:docId w15:val="{4A8A530F-E6F7-4D8D-8E78-1647BBCB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559F9"/>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800"/>
    <w:pPr>
      <w:ind w:left="720"/>
      <w:contextualSpacing/>
    </w:pPr>
  </w:style>
  <w:style w:type="table" w:customStyle="1" w:styleId="TableGrid1">
    <w:name w:val="Table Grid1"/>
    <w:basedOn w:val="TableNormal"/>
    <w:next w:val="TableGrid"/>
    <w:uiPriority w:val="59"/>
    <w:rsid w:val="005F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711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559F9"/>
    <w:rPr>
      <w:rFonts w:ascii="Arial" w:eastAsia="Times New Roman" w:hAnsi="Arial" w:cs="Arial"/>
      <w:b/>
      <w:bCs/>
      <w:kern w:val="32"/>
      <w:sz w:val="32"/>
      <w:szCs w:val="32"/>
    </w:rPr>
  </w:style>
  <w:style w:type="paragraph" w:styleId="Header">
    <w:name w:val="header"/>
    <w:basedOn w:val="Normal"/>
    <w:link w:val="HeaderChar"/>
    <w:uiPriority w:val="99"/>
    <w:rsid w:val="001A3DEA"/>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basedOn w:val="DefaultParagraphFont"/>
    <w:link w:val="Header"/>
    <w:uiPriority w:val="99"/>
    <w:rsid w:val="001A3DEA"/>
    <w:rPr>
      <w:rFonts w:ascii="Times New Roman" w:eastAsia="MS Mincho" w:hAnsi="Times New Roman" w:cs="Times New Roman"/>
      <w:sz w:val="24"/>
      <w:szCs w:val="24"/>
    </w:rPr>
  </w:style>
  <w:style w:type="paragraph" w:styleId="NoSpacing">
    <w:name w:val="No Spacing"/>
    <w:uiPriority w:val="1"/>
    <w:qFormat/>
    <w:rsid w:val="00B0635B"/>
    <w:pPr>
      <w:spacing w:after="0" w:line="240" w:lineRule="auto"/>
    </w:pPr>
  </w:style>
  <w:style w:type="paragraph" w:styleId="BalloonText">
    <w:name w:val="Balloon Text"/>
    <w:basedOn w:val="Normal"/>
    <w:link w:val="BalloonTextChar"/>
    <w:uiPriority w:val="99"/>
    <w:semiHidden/>
    <w:unhideWhenUsed/>
    <w:rsid w:val="0051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46"/>
    <w:rPr>
      <w:rFonts w:ascii="Segoe UI" w:hAnsi="Segoe UI" w:cs="Segoe UI"/>
      <w:sz w:val="18"/>
      <w:szCs w:val="18"/>
    </w:rPr>
  </w:style>
  <w:style w:type="paragraph" w:customStyle="1" w:styleId="Default">
    <w:name w:val="Default"/>
    <w:rsid w:val="00DF499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bulletundertext">
    <w:name w:val="bullet (under text)"/>
    <w:rsid w:val="00DF4993"/>
    <w:pPr>
      <w:numPr>
        <w:numId w:val="28"/>
      </w:numPr>
      <w:spacing w:after="240" w:line="288" w:lineRule="auto"/>
    </w:pPr>
    <w:rPr>
      <w:rFonts w:ascii="Arial" w:eastAsia="Times New Roman" w:hAnsi="Arial" w:cs="Arial"/>
      <w:sz w:val="24"/>
      <w:szCs w:val="24"/>
    </w:rPr>
  </w:style>
  <w:style w:type="paragraph" w:styleId="BodyText">
    <w:name w:val="Body Text"/>
    <w:basedOn w:val="Normal"/>
    <w:link w:val="BodyTextChar"/>
    <w:uiPriority w:val="1"/>
    <w:qFormat/>
    <w:rsid w:val="00F0364A"/>
    <w:pPr>
      <w:widowControl w:val="0"/>
      <w:autoSpaceDE w:val="0"/>
      <w:autoSpaceDN w:val="0"/>
      <w:spacing w:after="0" w:line="240" w:lineRule="auto"/>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F0364A"/>
    <w:rPr>
      <w:rFonts w:ascii="Calibri" w:eastAsia="Calibri" w:hAnsi="Calibri" w:cs="Calibri"/>
      <w:lang w:val="en-US" w:eastAsia="en-US" w:bidi="en-US"/>
    </w:rPr>
  </w:style>
  <w:style w:type="character" w:customStyle="1" w:styleId="fontstyle01">
    <w:name w:val="fontstyle01"/>
    <w:basedOn w:val="DefaultParagraphFont"/>
    <w:rsid w:val="0057706E"/>
    <w:rPr>
      <w:rFonts w:ascii="HelveticaNeue-Light" w:hAnsi="HelveticaNeue-Light" w:hint="default"/>
      <w:b w:val="0"/>
      <w:bCs w:val="0"/>
      <w:i w:val="0"/>
      <w:iCs w:val="0"/>
      <w:color w:val="000000"/>
      <w:sz w:val="18"/>
      <w:szCs w:val="18"/>
    </w:rPr>
  </w:style>
  <w:style w:type="table" w:customStyle="1" w:styleId="TableGrid3">
    <w:name w:val="Table Grid3"/>
    <w:basedOn w:val="TableNormal"/>
    <w:uiPriority w:val="59"/>
    <w:rsid w:val="009F2166"/>
    <w:pPr>
      <w:spacing w:after="0" w:line="240" w:lineRule="auto"/>
    </w:pPr>
    <w:rPr>
      <w:rFonts w:ascii="Calibri" w:eastAsia="MS Mincho"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093">
      <w:bodyDiv w:val="1"/>
      <w:marLeft w:val="0"/>
      <w:marRight w:val="0"/>
      <w:marTop w:val="0"/>
      <w:marBottom w:val="0"/>
      <w:divBdr>
        <w:top w:val="none" w:sz="0" w:space="0" w:color="auto"/>
        <w:left w:val="none" w:sz="0" w:space="0" w:color="auto"/>
        <w:bottom w:val="none" w:sz="0" w:space="0" w:color="auto"/>
        <w:right w:val="none" w:sz="0" w:space="0" w:color="auto"/>
      </w:divBdr>
    </w:div>
    <w:div w:id="529807452">
      <w:bodyDiv w:val="1"/>
      <w:marLeft w:val="0"/>
      <w:marRight w:val="0"/>
      <w:marTop w:val="0"/>
      <w:marBottom w:val="0"/>
      <w:divBdr>
        <w:top w:val="none" w:sz="0" w:space="0" w:color="auto"/>
        <w:left w:val="none" w:sz="0" w:space="0" w:color="auto"/>
        <w:bottom w:val="none" w:sz="0" w:space="0" w:color="auto"/>
        <w:right w:val="none" w:sz="0" w:space="0" w:color="auto"/>
      </w:divBdr>
    </w:div>
    <w:div w:id="907765122">
      <w:bodyDiv w:val="1"/>
      <w:marLeft w:val="0"/>
      <w:marRight w:val="0"/>
      <w:marTop w:val="0"/>
      <w:marBottom w:val="0"/>
      <w:divBdr>
        <w:top w:val="none" w:sz="0" w:space="0" w:color="auto"/>
        <w:left w:val="none" w:sz="0" w:space="0" w:color="auto"/>
        <w:bottom w:val="none" w:sz="0" w:space="0" w:color="auto"/>
        <w:right w:val="none" w:sz="0" w:space="0" w:color="auto"/>
      </w:divBdr>
    </w:div>
    <w:div w:id="1005591310">
      <w:bodyDiv w:val="1"/>
      <w:marLeft w:val="0"/>
      <w:marRight w:val="0"/>
      <w:marTop w:val="0"/>
      <w:marBottom w:val="0"/>
      <w:divBdr>
        <w:top w:val="none" w:sz="0" w:space="0" w:color="auto"/>
        <w:left w:val="none" w:sz="0" w:space="0" w:color="auto"/>
        <w:bottom w:val="none" w:sz="0" w:space="0" w:color="auto"/>
        <w:right w:val="none" w:sz="0" w:space="0" w:color="auto"/>
      </w:divBdr>
    </w:div>
    <w:div w:id="1546410874">
      <w:bodyDiv w:val="1"/>
      <w:marLeft w:val="0"/>
      <w:marRight w:val="0"/>
      <w:marTop w:val="0"/>
      <w:marBottom w:val="0"/>
      <w:divBdr>
        <w:top w:val="none" w:sz="0" w:space="0" w:color="auto"/>
        <w:left w:val="none" w:sz="0" w:space="0" w:color="auto"/>
        <w:bottom w:val="none" w:sz="0" w:space="0" w:color="auto"/>
        <w:right w:val="none" w:sz="0" w:space="0" w:color="auto"/>
      </w:divBdr>
    </w:div>
    <w:div w:id="19034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0498-B205-430B-B87C-9A8076A9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dc:creator>
  <cp:lastModifiedBy>Mrs C Wright</cp:lastModifiedBy>
  <cp:revision>7</cp:revision>
  <cp:lastPrinted>2017-08-21T10:50:00Z</cp:lastPrinted>
  <dcterms:created xsi:type="dcterms:W3CDTF">2021-01-04T10:01:00Z</dcterms:created>
  <dcterms:modified xsi:type="dcterms:W3CDTF">2021-01-07T15:33:00Z</dcterms:modified>
</cp:coreProperties>
</file>